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jc w:val="center"/>
        <w:tblLook w:val="04A0" w:firstRow="1" w:lastRow="0" w:firstColumn="1" w:lastColumn="0" w:noHBand="0" w:noVBand="1"/>
      </w:tblPr>
      <w:tblGrid>
        <w:gridCol w:w="4077"/>
        <w:gridCol w:w="5245"/>
      </w:tblGrid>
      <w:tr w:rsidR="00014B33" w:rsidRPr="00456D14" w14:paraId="1B5B9213" w14:textId="77777777" w:rsidTr="00184F31">
        <w:trPr>
          <w:trHeight w:val="20"/>
          <w:jc w:val="center"/>
        </w:trPr>
        <w:tc>
          <w:tcPr>
            <w:tcW w:w="4077" w:type="dxa"/>
          </w:tcPr>
          <w:p w14:paraId="78B65B4A" w14:textId="5BF56164" w:rsidR="00014B33" w:rsidRPr="00514D9A" w:rsidRDefault="00DD0C2F" w:rsidP="00FE3AFD">
            <w:pPr>
              <w:spacing w:before="0" w:after="0" w:line="240" w:lineRule="auto"/>
              <w:ind w:firstLine="0"/>
              <w:rPr>
                <w:b/>
              </w:rPr>
            </w:pPr>
            <w:r>
              <w:rPr>
                <w:noProof/>
              </w:rPr>
              <mc:AlternateContent>
                <mc:Choice Requires="wps">
                  <w:drawing>
                    <wp:anchor distT="4294967295" distB="4294967295" distL="114300" distR="114300" simplePos="0" relativeHeight="251660288" behindDoc="0" locked="0" layoutInCell="1" allowOverlap="1" wp14:anchorId="2F659C21" wp14:editId="0563AD20">
                      <wp:simplePos x="0" y="0"/>
                      <wp:positionH relativeFrom="column">
                        <wp:posOffset>635635</wp:posOffset>
                      </wp:positionH>
                      <wp:positionV relativeFrom="paragraph">
                        <wp:posOffset>237489</wp:posOffset>
                      </wp:positionV>
                      <wp:extent cx="11430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FC0145" id="_x0000_t32" coordsize="21600,21600" o:spt="32" o:oned="t" path="m,l21600,21600e" filled="f">
                      <v:path arrowok="t" fillok="f" o:connecttype="none"/>
                      <o:lock v:ext="edit" shapetype="t"/>
                    </v:shapetype>
                    <v:shape id="Straight Arrow Connector 6" o:spid="_x0000_s1026" type="#_x0000_t32" style="position:absolute;margin-left:50.05pt;margin-top:18.7pt;width:9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"/>
                  </w:pict>
                </mc:Fallback>
              </mc:AlternateContent>
            </w:r>
            <w:r w:rsidR="00014B33" w:rsidRPr="00514D9A">
              <w:rPr>
                <w:b/>
                <w:sz w:val="24"/>
              </w:rPr>
              <w:t>BỘ KHOA HỌC VÀ CÔNG NGHỆ</w:t>
            </w:r>
          </w:p>
        </w:tc>
        <w:tc>
          <w:tcPr>
            <w:tcW w:w="5245" w:type="dxa"/>
          </w:tcPr>
          <w:p w14:paraId="06D9159B" w14:textId="77777777" w:rsidR="00014B33" w:rsidRPr="00891EB9" w:rsidRDefault="00014B33" w:rsidP="00D31210">
            <w:pPr>
              <w:spacing w:before="0" w:after="0" w:line="240" w:lineRule="auto"/>
              <w:ind w:firstLine="0"/>
              <w:jc w:val="center"/>
              <w:rPr>
                <w:b/>
              </w:rPr>
            </w:pPr>
            <w:r w:rsidRPr="00891EB9">
              <w:rPr>
                <w:b/>
                <w:sz w:val="24"/>
              </w:rPr>
              <w:t>CỘNG HOÀ XÃ HỘI CHỦ NGHĨA VIỆT NAM</w:t>
            </w:r>
          </w:p>
          <w:p w14:paraId="511E8831" w14:textId="07E2E94B" w:rsidR="00014B33" w:rsidRPr="00891EB9" w:rsidRDefault="00014B33" w:rsidP="00D31210">
            <w:pPr>
              <w:spacing w:before="0" w:after="0" w:line="240" w:lineRule="auto"/>
              <w:ind w:firstLine="0"/>
              <w:jc w:val="center"/>
            </w:pPr>
            <w:r w:rsidRPr="00891EB9">
              <w:rPr>
                <w:b/>
                <w:sz w:val="26"/>
              </w:rPr>
              <w:t>Độc lập - Tự do - Hạnh phúc</w:t>
            </w:r>
          </w:p>
        </w:tc>
      </w:tr>
      <w:tr w:rsidR="00014B33" w:rsidRPr="003D255D" w14:paraId="740FB752" w14:textId="77777777" w:rsidTr="00184F31">
        <w:trPr>
          <w:trHeight w:val="199"/>
          <w:jc w:val="center"/>
        </w:trPr>
        <w:tc>
          <w:tcPr>
            <w:tcW w:w="4077" w:type="dxa"/>
          </w:tcPr>
          <w:p w14:paraId="037D5014" w14:textId="77777777" w:rsidR="00D31210" w:rsidRPr="00891EB9" w:rsidRDefault="00D31210" w:rsidP="00D31210">
            <w:pPr>
              <w:keepNext/>
              <w:spacing w:before="0" w:after="0" w:line="240" w:lineRule="auto"/>
              <w:ind w:firstLine="0"/>
              <w:jc w:val="center"/>
              <w:rPr>
                <w:sz w:val="26"/>
                <w:szCs w:val="26"/>
              </w:rPr>
            </w:pPr>
          </w:p>
          <w:p w14:paraId="22FFA750" w14:textId="23A5136C" w:rsidR="00014B33" w:rsidRPr="00456D14" w:rsidRDefault="00014B33" w:rsidP="00FE3AFD">
            <w:pPr>
              <w:keepNext/>
              <w:spacing w:before="0" w:after="0" w:line="240" w:lineRule="auto"/>
              <w:ind w:firstLine="0"/>
              <w:jc w:val="center"/>
              <w:rPr>
                <w:b/>
                <w:lang w:val="nl-NL"/>
              </w:rPr>
            </w:pPr>
            <w:r w:rsidRPr="00184F31">
              <w:rPr>
                <w:sz w:val="26"/>
                <w:szCs w:val="26"/>
                <w:lang w:val="nl-NL"/>
              </w:rPr>
              <w:t xml:space="preserve">Số:  </w:t>
            </w:r>
            <w:r w:rsidR="00B17136">
              <w:rPr>
                <w:sz w:val="26"/>
                <w:szCs w:val="26"/>
                <w:lang w:val="nl-NL"/>
              </w:rPr>
              <w:t>20</w:t>
            </w:r>
            <w:r w:rsidRPr="00184F31">
              <w:rPr>
                <w:sz w:val="26"/>
                <w:szCs w:val="26"/>
                <w:lang w:val="nl-NL"/>
              </w:rPr>
              <w:t>/</w:t>
            </w:r>
            <w:r w:rsidR="003E4C12" w:rsidRPr="00184F31">
              <w:rPr>
                <w:sz w:val="26"/>
                <w:szCs w:val="26"/>
                <w:lang w:val="nl-NL"/>
              </w:rPr>
              <w:t>2023</w:t>
            </w:r>
            <w:r w:rsidRPr="00184F31">
              <w:rPr>
                <w:sz w:val="26"/>
                <w:szCs w:val="26"/>
                <w:lang w:val="nl-NL"/>
              </w:rPr>
              <w:t>/TT-B</w:t>
            </w:r>
            <w:r w:rsidR="00617044" w:rsidRPr="00184F31">
              <w:rPr>
                <w:sz w:val="26"/>
                <w:szCs w:val="26"/>
                <w:lang w:val="nl-NL"/>
              </w:rPr>
              <w:t>KHCN</w:t>
            </w:r>
          </w:p>
        </w:tc>
        <w:tc>
          <w:tcPr>
            <w:tcW w:w="5245" w:type="dxa"/>
          </w:tcPr>
          <w:p w14:paraId="13030126" w14:textId="7B794C86" w:rsidR="00D31210" w:rsidRDefault="00DD0C2F" w:rsidP="00D31210">
            <w:pPr>
              <w:keepNext/>
              <w:spacing w:before="0" w:after="0" w:line="240" w:lineRule="auto"/>
              <w:ind w:firstLine="0"/>
              <w:jc w:val="center"/>
              <w:rPr>
                <w:i/>
                <w:sz w:val="26"/>
                <w:szCs w:val="26"/>
                <w:lang w:val="nl-NL"/>
              </w:rPr>
            </w:pPr>
            <w:r>
              <w:rPr>
                <w:noProof/>
              </w:rPr>
              <mc:AlternateContent>
                <mc:Choice Requires="wps">
                  <w:drawing>
                    <wp:anchor distT="4294967295" distB="4294967295" distL="114300" distR="114300" simplePos="0" relativeHeight="251661312" behindDoc="0" locked="0" layoutInCell="1" allowOverlap="1" wp14:anchorId="4174A3CE" wp14:editId="49451D13">
                      <wp:simplePos x="0" y="0"/>
                      <wp:positionH relativeFrom="column">
                        <wp:posOffset>600710</wp:posOffset>
                      </wp:positionH>
                      <wp:positionV relativeFrom="paragraph">
                        <wp:posOffset>40639</wp:posOffset>
                      </wp:positionV>
                      <wp:extent cx="1979930" cy="0"/>
                      <wp:effectExtent l="0" t="0" r="127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82510C" id="Straight Arrow Connector 5" o:spid="_x0000_s1026" type="#_x0000_t32" style="position:absolute;margin-left:47.3pt;margin-top:3.2pt;width:155.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"/>
                  </w:pict>
                </mc:Fallback>
              </mc:AlternateContent>
            </w:r>
          </w:p>
          <w:p w14:paraId="44C27BAF" w14:textId="44ED9C36" w:rsidR="00014B33" w:rsidRPr="00184F31" w:rsidRDefault="00014B33" w:rsidP="008C1133">
            <w:pPr>
              <w:keepNext/>
              <w:spacing w:before="0" w:after="0" w:line="240" w:lineRule="auto"/>
              <w:ind w:firstLine="0"/>
              <w:jc w:val="center"/>
              <w:rPr>
                <w:b/>
                <w:sz w:val="26"/>
                <w:szCs w:val="26"/>
                <w:lang w:val="nl-NL"/>
              </w:rPr>
            </w:pPr>
            <w:r w:rsidRPr="00184F31">
              <w:rPr>
                <w:i/>
                <w:sz w:val="26"/>
                <w:szCs w:val="26"/>
                <w:lang w:val="nl-NL"/>
              </w:rPr>
              <w:t xml:space="preserve">Hà Nội, ngày </w:t>
            </w:r>
            <w:r w:rsidR="00B17136">
              <w:rPr>
                <w:i/>
                <w:sz w:val="26"/>
                <w:szCs w:val="26"/>
                <w:lang w:val="nl-NL"/>
              </w:rPr>
              <w:t>12</w:t>
            </w:r>
            <w:r w:rsidRPr="00184F31">
              <w:rPr>
                <w:i/>
                <w:sz w:val="26"/>
                <w:szCs w:val="26"/>
                <w:lang w:val="nl-NL"/>
              </w:rPr>
              <w:t xml:space="preserve"> </w:t>
            </w:r>
            <w:r w:rsidR="008C1133" w:rsidRPr="00184F31">
              <w:rPr>
                <w:i/>
                <w:sz w:val="26"/>
                <w:szCs w:val="26"/>
                <w:lang w:val="nl-NL"/>
              </w:rPr>
              <w:t xml:space="preserve">tháng </w:t>
            </w:r>
            <w:r w:rsidR="00B17136">
              <w:rPr>
                <w:i/>
                <w:sz w:val="26"/>
                <w:szCs w:val="26"/>
                <w:lang w:val="nl-NL"/>
              </w:rPr>
              <w:t>10</w:t>
            </w:r>
            <w:r w:rsidR="00680641" w:rsidRPr="00184F31">
              <w:rPr>
                <w:i/>
                <w:sz w:val="26"/>
                <w:szCs w:val="26"/>
                <w:lang w:val="nl-NL"/>
              </w:rPr>
              <w:t xml:space="preserve"> </w:t>
            </w:r>
            <w:r w:rsidRPr="00184F31">
              <w:rPr>
                <w:i/>
                <w:sz w:val="26"/>
                <w:szCs w:val="26"/>
                <w:lang w:val="nl-NL"/>
              </w:rPr>
              <w:t>năm 202</w:t>
            </w:r>
            <w:r w:rsidR="00952A55" w:rsidRPr="00184F31">
              <w:rPr>
                <w:i/>
                <w:sz w:val="26"/>
                <w:szCs w:val="26"/>
                <w:lang w:val="nl-NL"/>
              </w:rPr>
              <w:t>3</w:t>
            </w:r>
          </w:p>
        </w:tc>
      </w:tr>
    </w:tbl>
    <w:p w14:paraId="19F8C153" w14:textId="77777777" w:rsidR="00014B33" w:rsidRDefault="00014B33" w:rsidP="00FE3AFD">
      <w:pPr>
        <w:keepNext/>
        <w:ind w:firstLine="0"/>
        <w:jc w:val="center"/>
        <w:rPr>
          <w:b/>
          <w:lang w:val="nl-NL"/>
        </w:rPr>
      </w:pPr>
    </w:p>
    <w:p w14:paraId="502ACA89" w14:textId="77777777" w:rsidR="0063570E" w:rsidRDefault="00E85AEE" w:rsidP="008D7B85">
      <w:pPr>
        <w:spacing w:after="60" w:line="240" w:lineRule="auto"/>
        <w:ind w:firstLine="0"/>
        <w:jc w:val="center"/>
        <w:rPr>
          <w:b/>
          <w:lang w:val="nl-NL"/>
        </w:rPr>
      </w:pPr>
      <w:r w:rsidRPr="00F72C85">
        <w:rPr>
          <w:b/>
          <w:lang w:val="nl-NL"/>
        </w:rPr>
        <w:t>THÔNG TƯ</w:t>
      </w:r>
    </w:p>
    <w:p w14:paraId="771D3C6E" w14:textId="49A0FA43" w:rsidR="00014B33" w:rsidRPr="00F72C85" w:rsidRDefault="008B0DEC" w:rsidP="008D7B85">
      <w:pPr>
        <w:spacing w:before="60" w:line="240" w:lineRule="auto"/>
        <w:ind w:firstLine="0"/>
        <w:jc w:val="center"/>
        <w:rPr>
          <w:b/>
          <w:lang w:val="nl-NL"/>
        </w:rPr>
      </w:pPr>
      <w:r>
        <w:rPr>
          <w:noProof/>
        </w:rPr>
        <mc:AlternateContent>
          <mc:Choice Requires="wps">
            <w:drawing>
              <wp:anchor distT="4294967295" distB="4294967295" distL="114300" distR="114300" simplePos="0" relativeHeight="251659264" behindDoc="0" locked="0" layoutInCell="1" allowOverlap="1" wp14:anchorId="5FC4C7A1" wp14:editId="4D1128CA">
                <wp:simplePos x="0" y="0"/>
                <wp:positionH relativeFrom="column">
                  <wp:posOffset>2100580</wp:posOffset>
                </wp:positionH>
                <wp:positionV relativeFrom="paragraph">
                  <wp:posOffset>665480</wp:posOffset>
                </wp:positionV>
                <wp:extent cx="160845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CB4841" id="_x0000_t32" coordsize="21600,21600" o:spt="32" o:oned="t" path="m,l21600,21600e" filled="f">
                <v:path arrowok="t" fillok="f" o:connecttype="none"/>
                <o:lock v:ext="edit" shapetype="t"/>
              </v:shapetype>
              <v:shape id="Straight Arrow Connector 4" o:spid="_x0000_s1026" type="#_x0000_t32" style="position:absolute;margin-left:165.4pt;margin-top:52.4pt;width:126.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gW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"/>
            </w:pict>
          </mc:Fallback>
        </mc:AlternateContent>
      </w:r>
      <w:r w:rsidR="00014B33" w:rsidRPr="00F72C85">
        <w:rPr>
          <w:b/>
          <w:lang w:val="nl-NL"/>
        </w:rPr>
        <w:t>Quy định tuyển chọn, giao trực tiếp tổ chức và cá nhân</w:t>
      </w:r>
      <w:r w:rsidR="00127DFB" w:rsidRPr="00F72C85">
        <w:rPr>
          <w:b/>
          <w:lang w:val="nl-NL"/>
        </w:rPr>
        <w:br/>
      </w:r>
      <w:r w:rsidR="00014B33" w:rsidRPr="00F72C85">
        <w:rPr>
          <w:b/>
          <w:lang w:val="nl-NL"/>
        </w:rPr>
        <w:t xml:space="preserve"> thực hiện </w:t>
      </w:r>
      <w:r w:rsidR="00127DFB" w:rsidRPr="00F72C85">
        <w:rPr>
          <w:b/>
          <w:lang w:val="nl-NL"/>
        </w:rPr>
        <w:t>nhiệm vụ khoa học và công nghệ cấp quốc gia</w:t>
      </w:r>
      <w:r w:rsidR="00014B33" w:rsidRPr="00F72C85">
        <w:rPr>
          <w:b/>
          <w:lang w:val="nl-NL"/>
        </w:rPr>
        <w:br/>
        <w:t xml:space="preserve"> sử dụng ngân sách nhà nước </w:t>
      </w:r>
    </w:p>
    <w:p w14:paraId="323AFE8F" w14:textId="3430256C" w:rsidR="00014B33" w:rsidRPr="00F72C85" w:rsidRDefault="00014B33" w:rsidP="00F72C85">
      <w:pPr>
        <w:keepNext/>
        <w:rPr>
          <w:bCs/>
          <w:i/>
          <w:lang w:val="vi-VN"/>
        </w:rPr>
      </w:pPr>
    </w:p>
    <w:p w14:paraId="1C447B22" w14:textId="2B193D88" w:rsidR="00014B33" w:rsidRPr="00F72C85" w:rsidRDefault="00014B33" w:rsidP="008D7B85">
      <w:pPr>
        <w:keepNext/>
        <w:tabs>
          <w:tab w:val="left" w:pos="5954"/>
        </w:tabs>
        <w:spacing w:line="400" w:lineRule="exact"/>
        <w:rPr>
          <w:bCs/>
          <w:i/>
          <w:lang w:val="vi-VN"/>
        </w:rPr>
      </w:pPr>
      <w:r w:rsidRPr="00F72C85">
        <w:rPr>
          <w:bCs/>
          <w:i/>
          <w:lang w:val="vi-VN"/>
        </w:rPr>
        <w:t xml:space="preserve">Căn cứ Luật </w:t>
      </w:r>
      <w:r w:rsidR="00280F61" w:rsidRPr="00F72C85">
        <w:rPr>
          <w:bCs/>
          <w:i/>
          <w:lang w:val="vi-VN"/>
        </w:rPr>
        <w:t>K</w:t>
      </w:r>
      <w:r w:rsidRPr="00F72C85">
        <w:rPr>
          <w:bCs/>
          <w:i/>
          <w:lang w:val="vi-VN"/>
        </w:rPr>
        <w:t xml:space="preserve">hoa học và </w:t>
      </w:r>
      <w:r w:rsidR="00447E4C" w:rsidRPr="00F72C85">
        <w:rPr>
          <w:bCs/>
          <w:i/>
          <w:lang w:val="vi-VN"/>
        </w:rPr>
        <w:t xml:space="preserve">Công </w:t>
      </w:r>
      <w:r w:rsidRPr="00F72C85">
        <w:rPr>
          <w:bCs/>
          <w:i/>
          <w:lang w:val="vi-VN"/>
        </w:rPr>
        <w:t>nghệ ngày 18 tháng 6 năm 2013;</w:t>
      </w:r>
    </w:p>
    <w:p w14:paraId="0A349043" w14:textId="79D94AC9" w:rsidR="00014B33" w:rsidRPr="00F72C85" w:rsidRDefault="00014B33" w:rsidP="008D7B85">
      <w:pPr>
        <w:keepNext/>
        <w:tabs>
          <w:tab w:val="left" w:pos="5954"/>
        </w:tabs>
        <w:spacing w:line="400" w:lineRule="exact"/>
        <w:rPr>
          <w:i/>
          <w:spacing w:val="4"/>
          <w:lang w:val="vi-VN"/>
        </w:rPr>
      </w:pPr>
      <w:r w:rsidRPr="00F72C85">
        <w:rPr>
          <w:bCs/>
          <w:i/>
          <w:spacing w:val="4"/>
          <w:lang w:val="vi-VN"/>
        </w:rPr>
        <w:t xml:space="preserve">Căn cứ </w:t>
      </w:r>
      <w:r w:rsidRPr="00F72C85">
        <w:rPr>
          <w:i/>
          <w:spacing w:val="4"/>
          <w:lang w:val="vi-VN"/>
        </w:rPr>
        <w:t xml:space="preserve">Nghị định số 08/2014/NĐ-CP ngày 27 tháng 01 năm 2014 của Chính phủ quy định chi tiết và hướng dẫn thi hành một số điều của Luật </w:t>
      </w:r>
      <w:r w:rsidR="00285937" w:rsidRPr="00F72C85">
        <w:rPr>
          <w:i/>
          <w:spacing w:val="4"/>
          <w:lang w:val="vi-VN"/>
        </w:rPr>
        <w:t xml:space="preserve">Khoa </w:t>
      </w:r>
      <w:r w:rsidRPr="00F72C85">
        <w:rPr>
          <w:i/>
          <w:spacing w:val="4"/>
          <w:lang w:val="vi-VN"/>
        </w:rPr>
        <w:t xml:space="preserve">học và </w:t>
      </w:r>
      <w:r w:rsidR="00285937" w:rsidRPr="00F72C85">
        <w:rPr>
          <w:i/>
          <w:spacing w:val="4"/>
          <w:lang w:val="vi-VN"/>
        </w:rPr>
        <w:t xml:space="preserve">Công </w:t>
      </w:r>
      <w:r w:rsidRPr="00F72C85">
        <w:rPr>
          <w:i/>
          <w:spacing w:val="4"/>
          <w:lang w:val="vi-VN"/>
        </w:rPr>
        <w:t>nghệ;</w:t>
      </w:r>
    </w:p>
    <w:p w14:paraId="1D8F03B4" w14:textId="3E0DA45A" w:rsidR="00014B33" w:rsidRPr="00F72C85" w:rsidRDefault="00014B33" w:rsidP="008D7B85">
      <w:pPr>
        <w:keepNext/>
        <w:tabs>
          <w:tab w:val="left" w:pos="5954"/>
        </w:tabs>
        <w:spacing w:line="400" w:lineRule="exact"/>
        <w:rPr>
          <w:i/>
          <w:lang w:val="vi-VN"/>
        </w:rPr>
      </w:pPr>
      <w:r w:rsidRPr="00F72C85">
        <w:rPr>
          <w:i/>
          <w:lang w:val="vi-VN"/>
        </w:rPr>
        <w:t xml:space="preserve">Căn cứ </w:t>
      </w:r>
      <w:r w:rsidRPr="00F72C85">
        <w:rPr>
          <w:i/>
          <w:spacing w:val="-2"/>
          <w:lang w:val="vi-VN"/>
        </w:rPr>
        <w:t xml:space="preserve">Nghị định số </w:t>
      </w:r>
      <w:r w:rsidR="00D81DDC" w:rsidRPr="00F72C85">
        <w:rPr>
          <w:i/>
          <w:spacing w:val="-2"/>
          <w:lang w:val="vi-VN"/>
        </w:rPr>
        <w:t>2</w:t>
      </w:r>
      <w:r w:rsidR="00AF541B" w:rsidRPr="00F72C85">
        <w:rPr>
          <w:i/>
          <w:spacing w:val="-2"/>
          <w:lang w:val="vi-VN"/>
        </w:rPr>
        <w:t>8</w:t>
      </w:r>
      <w:r w:rsidR="00D81DDC" w:rsidRPr="00F72C85">
        <w:rPr>
          <w:i/>
          <w:spacing w:val="-2"/>
          <w:lang w:val="vi-VN"/>
        </w:rPr>
        <w:t>/2023</w:t>
      </w:r>
      <w:r w:rsidRPr="00F72C85">
        <w:rPr>
          <w:i/>
          <w:spacing w:val="-2"/>
          <w:lang w:val="vi-VN"/>
        </w:rPr>
        <w:t xml:space="preserve">/NĐ-CP ngày </w:t>
      </w:r>
      <w:r w:rsidR="00D02474" w:rsidRPr="00F72C85">
        <w:rPr>
          <w:i/>
          <w:spacing w:val="-2"/>
          <w:lang w:val="vi-VN"/>
        </w:rPr>
        <w:t xml:space="preserve">02 </w:t>
      </w:r>
      <w:r w:rsidRPr="00F72C85">
        <w:rPr>
          <w:i/>
          <w:spacing w:val="-2"/>
          <w:lang w:val="vi-VN"/>
        </w:rPr>
        <w:t xml:space="preserve">tháng </w:t>
      </w:r>
      <w:r w:rsidR="00AF541B" w:rsidRPr="00F72C85">
        <w:rPr>
          <w:i/>
          <w:spacing w:val="-2"/>
          <w:lang w:val="vi-VN"/>
        </w:rPr>
        <w:t xml:space="preserve">6 </w:t>
      </w:r>
      <w:r w:rsidRPr="00F72C85">
        <w:rPr>
          <w:i/>
          <w:spacing w:val="-2"/>
          <w:lang w:val="vi-VN"/>
        </w:rPr>
        <w:t xml:space="preserve">năm </w:t>
      </w:r>
      <w:r w:rsidR="00D81DDC" w:rsidRPr="00F72C85">
        <w:rPr>
          <w:i/>
          <w:spacing w:val="-2"/>
          <w:lang w:val="vi-VN"/>
        </w:rPr>
        <w:t xml:space="preserve">2023 </w:t>
      </w:r>
      <w:r w:rsidRPr="00F72C85">
        <w:rPr>
          <w:i/>
          <w:lang w:val="vi-VN"/>
        </w:rPr>
        <w:t>của Chính phủ quy định chức năng, nhiệm vụ, quyền hạn và cơ cấu tổ chứ</w:t>
      </w:r>
      <w:r w:rsidR="00796BC5" w:rsidRPr="00F72C85">
        <w:rPr>
          <w:i/>
          <w:lang w:val="vi-VN"/>
        </w:rPr>
        <w:t>c của Bộ Khoa học và Công nghệ;</w:t>
      </w:r>
    </w:p>
    <w:p w14:paraId="128DCE0F" w14:textId="6BEB0A03" w:rsidR="00014B33" w:rsidRPr="00F72C85" w:rsidRDefault="00014B33" w:rsidP="008D7B85">
      <w:pPr>
        <w:keepNext/>
        <w:tabs>
          <w:tab w:val="left" w:pos="5954"/>
        </w:tabs>
        <w:spacing w:line="400" w:lineRule="exact"/>
        <w:rPr>
          <w:i/>
          <w:lang w:val="vi-VN"/>
        </w:rPr>
      </w:pPr>
      <w:r w:rsidRPr="00F72C85">
        <w:rPr>
          <w:i/>
          <w:lang w:val="vi-VN"/>
        </w:rPr>
        <w:t>Theo đề nghị của Vụ trưởng Vụ Công nghệ cao và Vụ trưởng Vụ Pháp chế;</w:t>
      </w:r>
    </w:p>
    <w:p w14:paraId="6526DBBB" w14:textId="3371C7A4" w:rsidR="00014B33" w:rsidRPr="00F72C85" w:rsidRDefault="00014B33" w:rsidP="008D7B85">
      <w:pPr>
        <w:keepNext/>
        <w:tabs>
          <w:tab w:val="left" w:pos="5954"/>
        </w:tabs>
        <w:spacing w:line="400" w:lineRule="exact"/>
        <w:rPr>
          <w:i/>
          <w:lang w:val="vi-VN"/>
        </w:rPr>
      </w:pPr>
      <w:r w:rsidRPr="00F72C85">
        <w:rPr>
          <w:i/>
          <w:iCs/>
          <w:lang w:val="vi-VN"/>
        </w:rPr>
        <w:t xml:space="preserve">Bộ trưởng </w:t>
      </w:r>
      <w:r w:rsidRPr="00F72C85">
        <w:rPr>
          <w:bCs/>
          <w:i/>
          <w:lang w:val="vi-VN"/>
        </w:rPr>
        <w:t>Bộ Khoa học và Công nghệ ban hành Thông tư q</w:t>
      </w:r>
      <w:r w:rsidRPr="00F72C85">
        <w:rPr>
          <w:i/>
          <w:lang w:val="vi-VN"/>
        </w:rPr>
        <w:t xml:space="preserve">uy định tuyển chọn, giao trực tiếp tổ chức và cá nhân thực hiện </w:t>
      </w:r>
      <w:r w:rsidR="00E04249" w:rsidRPr="00F72C85">
        <w:rPr>
          <w:i/>
          <w:lang w:val="vi-VN"/>
        </w:rPr>
        <w:t xml:space="preserve">nhiệm vụ </w:t>
      </w:r>
      <w:r w:rsidR="009E1C3B" w:rsidRPr="00F72C85">
        <w:rPr>
          <w:i/>
          <w:lang w:val="vi-VN"/>
        </w:rPr>
        <w:t>khoa học và công nghệ</w:t>
      </w:r>
      <w:r w:rsidRPr="00F72C85">
        <w:rPr>
          <w:i/>
          <w:lang w:val="vi-VN"/>
        </w:rPr>
        <w:t xml:space="preserve"> cấp quốc gia sử dụng ngân sách nhà nước.</w:t>
      </w:r>
    </w:p>
    <w:p w14:paraId="52341286" w14:textId="77777777" w:rsidR="0063570E" w:rsidRDefault="0082427C" w:rsidP="008D7B85">
      <w:pPr>
        <w:spacing w:before="360" w:after="60"/>
        <w:ind w:firstLine="0"/>
        <w:jc w:val="center"/>
        <w:rPr>
          <w:b/>
          <w:bCs/>
        </w:rPr>
      </w:pPr>
      <w:r w:rsidRPr="00F72C85">
        <w:rPr>
          <w:b/>
          <w:bCs/>
        </w:rPr>
        <w:t>Chương I</w:t>
      </w:r>
    </w:p>
    <w:p w14:paraId="1EC87D50" w14:textId="3FADADB6" w:rsidR="004A6BA4" w:rsidRPr="00F72C85" w:rsidRDefault="0082427C" w:rsidP="008D7B85">
      <w:pPr>
        <w:spacing w:before="60"/>
        <w:ind w:firstLine="0"/>
        <w:jc w:val="center"/>
        <w:rPr>
          <w:b/>
          <w:bCs/>
          <w:lang w:val="vi-VN"/>
        </w:rPr>
      </w:pPr>
      <w:r w:rsidRPr="00F72C85">
        <w:rPr>
          <w:b/>
          <w:bCs/>
        </w:rPr>
        <w:t>QUY ĐỊNH CHUNG</w:t>
      </w:r>
    </w:p>
    <w:p w14:paraId="1011F320" w14:textId="615031C9" w:rsidR="00060A2F" w:rsidRPr="00F72C85" w:rsidRDefault="00060A2F" w:rsidP="00583D4A">
      <w:pPr>
        <w:pStyle w:val="Heading2"/>
        <w:spacing w:line="400" w:lineRule="exact"/>
        <w:rPr>
          <w:szCs w:val="28"/>
        </w:rPr>
      </w:pPr>
      <w:r w:rsidRPr="00F72C85">
        <w:rPr>
          <w:szCs w:val="28"/>
        </w:rPr>
        <w:t>Phạm vi điều chỉnh và đối tượng áp dụng</w:t>
      </w:r>
    </w:p>
    <w:p w14:paraId="3DED1258" w14:textId="549B5F83" w:rsidR="003E4C12" w:rsidRPr="00BF1A5F" w:rsidRDefault="003E4C12" w:rsidP="00583D4A">
      <w:pPr>
        <w:pStyle w:val="Heading3"/>
        <w:spacing w:line="400" w:lineRule="exact"/>
      </w:pPr>
      <w:r w:rsidRPr="00BF1A5F">
        <w:t>Phạm vi điều chỉnh</w:t>
      </w:r>
    </w:p>
    <w:p w14:paraId="1BA8DCCE" w14:textId="775A6611" w:rsidR="00060A2F" w:rsidRPr="00F72C85" w:rsidRDefault="003E4C12" w:rsidP="00583D4A">
      <w:pPr>
        <w:spacing w:line="400" w:lineRule="exact"/>
        <w:rPr>
          <w:i/>
          <w:iCs/>
          <w:lang w:val="vi-VN"/>
        </w:rPr>
      </w:pPr>
      <w:r w:rsidRPr="00F72C85">
        <w:rPr>
          <w:lang w:val="vi-VN"/>
        </w:rPr>
        <w:t xml:space="preserve">a) </w:t>
      </w:r>
      <w:r w:rsidR="00060A2F" w:rsidRPr="00F72C85">
        <w:rPr>
          <w:lang w:val="vi-VN"/>
        </w:rPr>
        <w:t xml:space="preserve">Thông tư này quy định </w:t>
      </w:r>
      <w:r w:rsidR="00447E4C" w:rsidRPr="00F72C85">
        <w:rPr>
          <w:lang w:val="vi-VN"/>
        </w:rPr>
        <w:t xml:space="preserve">việc </w:t>
      </w:r>
      <w:r w:rsidR="00060A2F" w:rsidRPr="00F72C85">
        <w:rPr>
          <w:lang w:val="vi-VN"/>
        </w:rPr>
        <w:t xml:space="preserve">tuyển chọn, giao trực tiếp tổ chức và cá nhân thực hiện </w:t>
      </w:r>
      <w:r w:rsidR="00E04249" w:rsidRPr="00F72C85">
        <w:rPr>
          <w:lang w:val="vi-VN"/>
        </w:rPr>
        <w:t xml:space="preserve">nhiệm vụ </w:t>
      </w:r>
      <w:r w:rsidR="009E1C3B" w:rsidRPr="00F72C85">
        <w:rPr>
          <w:lang w:val="vi-VN"/>
        </w:rPr>
        <w:t xml:space="preserve">khoa học và công nghệ </w:t>
      </w:r>
      <w:r w:rsidR="00060A2F" w:rsidRPr="00F72C85">
        <w:rPr>
          <w:lang w:val="vi-VN"/>
        </w:rPr>
        <w:t>cấp quốc gia sử dụng ngân sách nhà nước</w:t>
      </w:r>
      <w:r w:rsidR="00E04249" w:rsidRPr="00F72C85">
        <w:rPr>
          <w:lang w:val="vi-VN"/>
        </w:rPr>
        <w:t xml:space="preserve"> (sau đây gọi tắt là </w:t>
      </w:r>
      <w:r w:rsidR="00007DB6" w:rsidRPr="00F72C85">
        <w:rPr>
          <w:lang w:val="vi-VN"/>
        </w:rPr>
        <w:t>nhiệm vụ</w:t>
      </w:r>
      <w:r w:rsidR="00E04249" w:rsidRPr="00F72C85">
        <w:rPr>
          <w:lang w:val="vi-VN"/>
        </w:rPr>
        <w:t>)</w:t>
      </w:r>
      <w:r w:rsidR="00060A2F" w:rsidRPr="00F72C85">
        <w:rPr>
          <w:lang w:val="vi-VN"/>
        </w:rPr>
        <w:t xml:space="preserve"> dưới các hình thức đề tài khoa học và công nghệ (sau đây gọi tắt là đề tài), </w:t>
      </w:r>
      <w:r w:rsidR="009A49DC" w:rsidRPr="00F72C85">
        <w:rPr>
          <w:lang w:val="vi-VN"/>
        </w:rPr>
        <w:t>dự án sản xuất thử nghiệm</w:t>
      </w:r>
      <w:r w:rsidR="009A49DC" w:rsidRPr="00F72C85">
        <w:rPr>
          <w:i/>
          <w:iCs/>
          <w:lang w:val="vi-VN"/>
        </w:rPr>
        <w:t xml:space="preserve"> </w:t>
      </w:r>
      <w:r w:rsidR="009A49DC" w:rsidRPr="00F72C85">
        <w:rPr>
          <w:lang w:val="vi-VN"/>
        </w:rPr>
        <w:t xml:space="preserve">(sau đây gọi tắt là dự án), </w:t>
      </w:r>
      <w:r w:rsidR="00060A2F" w:rsidRPr="00F72C85">
        <w:rPr>
          <w:lang w:val="vi-VN"/>
        </w:rPr>
        <w:t>đề án khoa học (sau đây gọi tắt là đề án)</w:t>
      </w:r>
      <w:r w:rsidR="00C12897" w:rsidRPr="00F72C85">
        <w:rPr>
          <w:lang w:val="vi-VN"/>
        </w:rPr>
        <w:t>.</w:t>
      </w:r>
    </w:p>
    <w:p w14:paraId="382B9DEF" w14:textId="4A85ABD3" w:rsidR="00060A2F" w:rsidRDefault="003E4C12" w:rsidP="00583D4A">
      <w:pPr>
        <w:spacing w:line="400" w:lineRule="exact"/>
        <w:rPr>
          <w:lang w:val="vi-VN"/>
        </w:rPr>
      </w:pPr>
      <w:r w:rsidRPr="00F72C85">
        <w:rPr>
          <w:lang w:val="vi-VN"/>
        </w:rPr>
        <w:t>b)</w:t>
      </w:r>
      <w:r w:rsidR="00060A2F" w:rsidRPr="00F72C85">
        <w:rPr>
          <w:lang w:val="vi-VN"/>
        </w:rPr>
        <w:t xml:space="preserve"> </w:t>
      </w:r>
      <w:bookmarkStart w:id="0" w:name="_Hlk130229102"/>
      <w:r w:rsidR="00930D17" w:rsidRPr="00F72C85">
        <w:rPr>
          <w:bCs/>
          <w:lang w:val="vi-VN"/>
        </w:rPr>
        <w:t xml:space="preserve">Các </w:t>
      </w:r>
      <w:r w:rsidR="00515853" w:rsidRPr="00F72C85">
        <w:rPr>
          <w:lang w:val="vi-VN"/>
        </w:rPr>
        <w:t xml:space="preserve">nhiệm vụ </w:t>
      </w:r>
      <w:r w:rsidR="00060A2F" w:rsidRPr="00F72C85">
        <w:rPr>
          <w:lang w:val="vi-VN"/>
        </w:rPr>
        <w:t>do các quỹ trong lĩnh vực khoa học và công nghệ tài trợ</w:t>
      </w:r>
      <w:r w:rsidR="002926EA" w:rsidRPr="00F72C85">
        <w:rPr>
          <w:lang w:val="vi-VN"/>
        </w:rPr>
        <w:t>, hỗ trợ</w:t>
      </w:r>
      <w:r w:rsidR="00060A2F" w:rsidRPr="00F72C85">
        <w:rPr>
          <w:lang w:val="vi-VN"/>
        </w:rPr>
        <w:t xml:space="preserve"> không thuộc phạm vi điều chỉnh của Thông tư này</w:t>
      </w:r>
      <w:r w:rsidR="00D95A5F" w:rsidRPr="00F72C85">
        <w:rPr>
          <w:lang w:val="vi-VN"/>
        </w:rPr>
        <w:t>.</w:t>
      </w:r>
    </w:p>
    <w:p w14:paraId="6AEF1485" w14:textId="77777777" w:rsidR="00583D4A" w:rsidRPr="00F72C85" w:rsidRDefault="00583D4A" w:rsidP="008D7B85">
      <w:pPr>
        <w:spacing w:line="400" w:lineRule="exact"/>
        <w:rPr>
          <w:lang w:val="vi-VN"/>
        </w:rPr>
      </w:pPr>
    </w:p>
    <w:bookmarkEnd w:id="0"/>
    <w:p w14:paraId="4A980DC1" w14:textId="32110033" w:rsidR="00B452B0" w:rsidRPr="00F72C85" w:rsidRDefault="00B452B0" w:rsidP="008D7B85">
      <w:pPr>
        <w:pStyle w:val="Heading3"/>
        <w:keepNext w:val="0"/>
        <w:spacing w:line="400" w:lineRule="exact"/>
      </w:pPr>
      <w:r w:rsidRPr="00F72C85">
        <w:lastRenderedPageBreak/>
        <w:t>Đối tượng áp dụng</w:t>
      </w:r>
    </w:p>
    <w:p w14:paraId="7C569E28" w14:textId="5BC90A2B" w:rsidR="00060A2F" w:rsidRPr="00F72C85" w:rsidRDefault="00060A2F" w:rsidP="00583D4A">
      <w:pPr>
        <w:spacing w:line="400" w:lineRule="exact"/>
        <w:rPr>
          <w:lang w:val="vi-VN"/>
        </w:rPr>
      </w:pPr>
      <w:r w:rsidRPr="00F72C85">
        <w:rPr>
          <w:lang w:val="vi-VN"/>
        </w:rPr>
        <w:t>Thông tư này áp dụng đối với các tổ chức, cá nhân hoạt động khoa học và công nghệ</w:t>
      </w:r>
      <w:r w:rsidR="00F246CF" w:rsidRPr="00F72C85">
        <w:rPr>
          <w:lang w:val="vi-VN"/>
        </w:rPr>
        <w:t>,</w:t>
      </w:r>
      <w:r w:rsidRPr="00F72C85">
        <w:rPr>
          <w:lang w:val="vi-VN"/>
        </w:rPr>
        <w:t xml:space="preserve"> cơ quan nhà nước, tổ chức, cá nhân khác có liên quan.</w:t>
      </w:r>
    </w:p>
    <w:p w14:paraId="15312562" w14:textId="5605593E" w:rsidR="007E4804" w:rsidRPr="00F72C85" w:rsidRDefault="007E4804" w:rsidP="00583D4A">
      <w:pPr>
        <w:pStyle w:val="Heading2"/>
        <w:spacing w:line="400" w:lineRule="exact"/>
        <w:rPr>
          <w:szCs w:val="28"/>
        </w:rPr>
      </w:pPr>
      <w:r w:rsidRPr="00F72C85">
        <w:rPr>
          <w:szCs w:val="28"/>
        </w:rPr>
        <w:t>Giải thích từ ngữ</w:t>
      </w:r>
    </w:p>
    <w:p w14:paraId="1973D162" w14:textId="6C8FF2A7" w:rsidR="007E4804" w:rsidRPr="00F72C85" w:rsidRDefault="007E4804" w:rsidP="00583D4A">
      <w:pPr>
        <w:spacing w:line="400" w:lineRule="exact"/>
        <w:rPr>
          <w:lang w:val="vi-VN"/>
        </w:rPr>
      </w:pPr>
      <w:r w:rsidRPr="00F72C85">
        <w:rPr>
          <w:lang w:val="vi-VN"/>
        </w:rPr>
        <w:t>Trong Thông tư này, các từ ngữ dưới đây được hiểu như sau:</w:t>
      </w:r>
    </w:p>
    <w:p w14:paraId="47F99949" w14:textId="4B4F931C" w:rsidR="003D6A9C" w:rsidRPr="00F72C85" w:rsidRDefault="00321AC2" w:rsidP="00583D4A">
      <w:pPr>
        <w:spacing w:line="400" w:lineRule="exact"/>
        <w:rPr>
          <w:bCs/>
          <w:lang w:val="vi-VN"/>
        </w:rPr>
      </w:pPr>
      <w:r w:rsidRPr="00F72C85">
        <w:rPr>
          <w:bCs/>
          <w:lang w:val="vi-VN"/>
        </w:rPr>
        <w:t>1</w:t>
      </w:r>
      <w:r w:rsidR="003D6A9C" w:rsidRPr="00F72C85">
        <w:rPr>
          <w:bCs/>
          <w:lang w:val="vi-VN"/>
        </w:rPr>
        <w:t xml:space="preserve">. </w:t>
      </w:r>
      <w:r w:rsidR="003D6A9C" w:rsidRPr="00F72C85">
        <w:rPr>
          <w:bCs/>
          <w:i/>
          <w:lang w:val="vi-VN"/>
        </w:rPr>
        <w:t xml:space="preserve">Hệ thống quản lý nhiệm vụ khoa học và công nghệ quốc gia </w:t>
      </w:r>
      <w:r w:rsidR="0058105B" w:rsidRPr="00F72C85">
        <w:rPr>
          <w:bCs/>
          <w:lang w:val="vi-VN"/>
        </w:rPr>
        <w:t xml:space="preserve">là Hệ thống thông tin do Bộ Khoa học và Công nghệ xây dựng, quản lý và vận hành để quản lý việc thực hiện nhiệm vụ khoa học và công nghệ sử dụng ngân sách nhà nước. Văn bản, hồ sơ và tài liệu được trao đổi bằng phương thức trực tuyến thông qua </w:t>
      </w:r>
      <w:r w:rsidR="0058105B" w:rsidRPr="00F72C85">
        <w:rPr>
          <w:bCs/>
          <w:iCs/>
          <w:lang w:val="vi-VN"/>
        </w:rPr>
        <w:t>Hệ thống quản lý nhiệm vụ khoa học và công nghệ quốc gia</w:t>
      </w:r>
      <w:r w:rsidR="0058105B" w:rsidRPr="00F72C85">
        <w:rPr>
          <w:bCs/>
          <w:i/>
          <w:lang w:val="vi-VN"/>
        </w:rPr>
        <w:t xml:space="preserve">. </w:t>
      </w:r>
      <w:r w:rsidR="0058105B" w:rsidRPr="00F72C85">
        <w:rPr>
          <w:bCs/>
          <w:lang w:val="vi-VN"/>
        </w:rPr>
        <w:t xml:space="preserve">Trong trường hợp </w:t>
      </w:r>
      <w:r w:rsidR="0058105B" w:rsidRPr="00F72C85">
        <w:rPr>
          <w:bCs/>
          <w:iCs/>
          <w:lang w:val="vi-VN"/>
        </w:rPr>
        <w:t>Hệ thống quản lý nhiệm vụ khoa học và công nghệ quốc gia</w:t>
      </w:r>
      <w:r w:rsidR="0058105B" w:rsidRPr="00F72C85">
        <w:rPr>
          <w:bCs/>
          <w:i/>
          <w:lang w:val="vi-VN"/>
        </w:rPr>
        <w:t xml:space="preserve"> </w:t>
      </w:r>
      <w:r w:rsidR="0058105B" w:rsidRPr="00F72C85">
        <w:rPr>
          <w:bCs/>
          <w:lang w:val="vi-VN"/>
        </w:rPr>
        <w:t xml:space="preserve">chưa sẵn sàng hoặc gặp sự cố chưa </w:t>
      </w:r>
      <w:r w:rsidR="00421541" w:rsidRPr="00F72C85">
        <w:rPr>
          <w:bCs/>
          <w:lang w:val="vi-VN"/>
        </w:rPr>
        <w:t xml:space="preserve">được </w:t>
      </w:r>
      <w:r w:rsidR="0058105B" w:rsidRPr="00F72C85">
        <w:rPr>
          <w:bCs/>
          <w:lang w:val="vi-VN"/>
        </w:rPr>
        <w:t>khắc phục kịp thời thì văn bản, hồ sơ và tài liệu được trao đổi trực tiếp</w:t>
      </w:r>
      <w:r w:rsidR="00B57B7B" w:rsidRPr="00F72C85">
        <w:rPr>
          <w:bCs/>
          <w:lang w:val="vi-VN"/>
        </w:rPr>
        <w:t>.</w:t>
      </w:r>
    </w:p>
    <w:p w14:paraId="6644F410" w14:textId="26205396" w:rsidR="00321AC2" w:rsidRPr="008D7B85" w:rsidRDefault="00321AC2" w:rsidP="00583D4A">
      <w:pPr>
        <w:pStyle w:val="NormalWeb"/>
        <w:widowControl w:val="0"/>
        <w:shd w:val="clear" w:color="auto" w:fill="FFFFFF"/>
        <w:spacing w:before="120" w:beforeAutospacing="0" w:after="120" w:afterAutospacing="0" w:line="400" w:lineRule="exact"/>
        <w:ind w:firstLine="720"/>
        <w:rPr>
          <w:spacing w:val="2"/>
          <w:sz w:val="28"/>
          <w:szCs w:val="28"/>
          <w:lang w:val="vi-VN"/>
        </w:rPr>
      </w:pPr>
      <w:r w:rsidRPr="008D7B85">
        <w:rPr>
          <w:rFonts w:eastAsia="Times New Roman"/>
          <w:iCs/>
          <w:spacing w:val="2"/>
          <w:sz w:val="28"/>
          <w:szCs w:val="28"/>
          <w:lang w:val="vi-VN"/>
        </w:rPr>
        <w:t>2.</w:t>
      </w:r>
      <w:r w:rsidRPr="008D7B85">
        <w:rPr>
          <w:rFonts w:eastAsia="Times New Roman"/>
          <w:i/>
          <w:spacing w:val="2"/>
          <w:sz w:val="28"/>
          <w:szCs w:val="28"/>
          <w:lang w:val="vi-VN"/>
        </w:rPr>
        <w:t xml:space="preserve"> Đơn vị quản lý chuyên môn</w:t>
      </w:r>
      <w:r w:rsidRPr="008D7B85">
        <w:rPr>
          <w:rFonts w:eastAsia="Times New Roman"/>
          <w:iCs/>
          <w:spacing w:val="2"/>
          <w:sz w:val="28"/>
          <w:szCs w:val="28"/>
          <w:lang w:val="vi-VN"/>
        </w:rPr>
        <w:t xml:space="preserve"> </w:t>
      </w:r>
      <w:r w:rsidRPr="008D7B85">
        <w:rPr>
          <w:spacing w:val="2"/>
          <w:sz w:val="28"/>
          <w:szCs w:val="28"/>
          <w:lang w:val="vi-VN"/>
        </w:rPr>
        <w:t xml:space="preserve">là đơn vị được Bộ </w:t>
      </w:r>
      <w:r w:rsidR="00A152FD" w:rsidRPr="008D7B85">
        <w:rPr>
          <w:spacing w:val="2"/>
          <w:sz w:val="28"/>
          <w:szCs w:val="28"/>
          <w:lang w:val="vi-VN"/>
        </w:rPr>
        <w:t xml:space="preserve">Khoa học và Công nghệ </w:t>
      </w:r>
      <w:r w:rsidR="00E5657E" w:rsidRPr="008D7B85">
        <w:rPr>
          <w:spacing w:val="2"/>
          <w:sz w:val="28"/>
          <w:szCs w:val="28"/>
          <w:lang w:val="vi-VN"/>
        </w:rPr>
        <w:t>giao</w:t>
      </w:r>
      <w:r w:rsidRPr="008D7B85">
        <w:rPr>
          <w:spacing w:val="2"/>
          <w:sz w:val="28"/>
          <w:szCs w:val="28"/>
          <w:lang w:val="vi-VN"/>
        </w:rPr>
        <w:t xml:space="preserve"> tổ chức triển khai </w:t>
      </w:r>
      <w:r w:rsidR="00421541" w:rsidRPr="008D7B85">
        <w:rPr>
          <w:spacing w:val="2"/>
          <w:sz w:val="28"/>
          <w:szCs w:val="28"/>
          <w:lang w:val="vi-VN"/>
        </w:rPr>
        <w:t xml:space="preserve">các nội dung về chuyên môn để thực hiện </w:t>
      </w:r>
      <w:r w:rsidR="00605BAB" w:rsidRPr="008D7B85">
        <w:rPr>
          <w:spacing w:val="2"/>
          <w:sz w:val="28"/>
          <w:szCs w:val="28"/>
          <w:lang w:val="vi-VN"/>
        </w:rPr>
        <w:t>nhiệm vụ</w:t>
      </w:r>
      <w:r w:rsidR="001B70F4" w:rsidRPr="008D7B85">
        <w:rPr>
          <w:spacing w:val="2"/>
          <w:sz w:val="28"/>
          <w:szCs w:val="28"/>
          <w:lang w:val="vi-VN"/>
        </w:rPr>
        <w:t>,</w:t>
      </w:r>
      <w:r w:rsidR="00605BAB" w:rsidRPr="008D7B85">
        <w:rPr>
          <w:spacing w:val="2"/>
          <w:sz w:val="28"/>
          <w:szCs w:val="28"/>
          <w:lang w:val="vi-VN"/>
        </w:rPr>
        <w:t xml:space="preserve"> </w:t>
      </w:r>
      <w:r w:rsidR="009A49DC" w:rsidRPr="008D7B85">
        <w:rPr>
          <w:spacing w:val="2"/>
          <w:sz w:val="28"/>
          <w:szCs w:val="28"/>
          <w:lang w:val="vi-VN"/>
        </w:rPr>
        <w:t xml:space="preserve">chương </w:t>
      </w:r>
      <w:r w:rsidRPr="008D7B85">
        <w:rPr>
          <w:spacing w:val="2"/>
          <w:sz w:val="28"/>
          <w:szCs w:val="28"/>
          <w:lang w:val="vi-VN"/>
        </w:rPr>
        <w:t>trình</w:t>
      </w:r>
      <w:r w:rsidR="007867A9" w:rsidRPr="008D7B85">
        <w:rPr>
          <w:spacing w:val="2"/>
          <w:sz w:val="28"/>
          <w:szCs w:val="28"/>
          <w:lang w:val="vi-VN"/>
        </w:rPr>
        <w:t xml:space="preserve"> </w:t>
      </w:r>
      <w:r w:rsidR="009A49DC" w:rsidRPr="008D7B85">
        <w:rPr>
          <w:spacing w:val="2"/>
          <w:sz w:val="28"/>
          <w:szCs w:val="28"/>
          <w:lang w:val="vi-VN"/>
        </w:rPr>
        <w:t xml:space="preserve">khoa học và công nghệ </w:t>
      </w:r>
      <w:r w:rsidRPr="008D7B85">
        <w:rPr>
          <w:spacing w:val="2"/>
          <w:sz w:val="28"/>
          <w:szCs w:val="28"/>
          <w:lang w:val="vi-VN"/>
        </w:rPr>
        <w:t xml:space="preserve">theo </w:t>
      </w:r>
      <w:r w:rsidR="00285937" w:rsidRPr="008D7B85">
        <w:rPr>
          <w:spacing w:val="2"/>
          <w:sz w:val="28"/>
          <w:szCs w:val="28"/>
          <w:lang w:val="vi-VN"/>
        </w:rPr>
        <w:t xml:space="preserve">các </w:t>
      </w:r>
      <w:r w:rsidRPr="008D7B85">
        <w:rPr>
          <w:spacing w:val="2"/>
          <w:sz w:val="28"/>
          <w:szCs w:val="28"/>
          <w:lang w:val="vi-VN"/>
        </w:rPr>
        <w:t xml:space="preserve">mục tiêu, nội dung, sản phẩm, yêu cầu đối với sản phẩm khoa học và công nghệ và </w:t>
      </w:r>
      <w:r w:rsidR="009A49DC" w:rsidRPr="008D7B85">
        <w:rPr>
          <w:spacing w:val="2"/>
          <w:sz w:val="28"/>
          <w:szCs w:val="28"/>
          <w:lang w:val="vi-VN"/>
        </w:rPr>
        <w:t xml:space="preserve">các </w:t>
      </w:r>
      <w:r w:rsidRPr="008D7B85">
        <w:rPr>
          <w:spacing w:val="2"/>
          <w:sz w:val="28"/>
          <w:szCs w:val="28"/>
          <w:lang w:val="vi-VN"/>
        </w:rPr>
        <w:t>chỉ tiêu đánh giá đã được phê duyệt.</w:t>
      </w:r>
    </w:p>
    <w:p w14:paraId="7E53F5DB" w14:textId="41337B8E" w:rsidR="00321AC2" w:rsidRPr="00F72C85" w:rsidRDefault="00321AC2" w:rsidP="00583D4A">
      <w:pPr>
        <w:spacing w:line="400" w:lineRule="exact"/>
        <w:rPr>
          <w:lang w:val="vi-VN"/>
        </w:rPr>
      </w:pPr>
      <w:r w:rsidRPr="00F72C85">
        <w:rPr>
          <w:iCs/>
          <w:lang w:val="vi-VN"/>
        </w:rPr>
        <w:t>3.</w:t>
      </w:r>
      <w:r w:rsidRPr="00F72C85">
        <w:rPr>
          <w:i/>
          <w:lang w:val="vi-VN"/>
        </w:rPr>
        <w:t xml:space="preserve"> Đơn vị quản lý kinh phí</w:t>
      </w:r>
      <w:r w:rsidRPr="00F72C85">
        <w:rPr>
          <w:rFonts w:eastAsia="MS Mincho"/>
          <w:lang w:val="vi-VN"/>
        </w:rPr>
        <w:t xml:space="preserve"> </w:t>
      </w:r>
      <w:r w:rsidR="007804E4" w:rsidRPr="00F72C85">
        <w:rPr>
          <w:rFonts w:eastAsia="MS Mincho"/>
          <w:lang w:val="vi-VN"/>
        </w:rPr>
        <w:t xml:space="preserve">là </w:t>
      </w:r>
      <w:r w:rsidRPr="00F72C85">
        <w:rPr>
          <w:lang w:val="vi-VN"/>
        </w:rPr>
        <w:t xml:space="preserve">đơn vị được Bộ </w:t>
      </w:r>
      <w:r w:rsidR="00A152FD" w:rsidRPr="00F72C85">
        <w:rPr>
          <w:bCs/>
          <w:lang w:val="vi-VN"/>
        </w:rPr>
        <w:t>Khoa học và Công nghệ</w:t>
      </w:r>
      <w:r w:rsidRPr="00F72C85">
        <w:rPr>
          <w:lang w:val="vi-VN"/>
        </w:rPr>
        <w:t xml:space="preserve"> </w:t>
      </w:r>
      <w:r w:rsidR="00E5657E" w:rsidRPr="008D7B85">
        <w:rPr>
          <w:lang w:val="vi-VN"/>
        </w:rPr>
        <w:t xml:space="preserve">giao </w:t>
      </w:r>
      <w:r w:rsidRPr="00F72C85">
        <w:rPr>
          <w:lang w:val="vi-VN"/>
        </w:rPr>
        <w:t xml:space="preserve">quản lý việc sử dụng kinh phí từ ngân sách nhà nước và thực hiện hoạt động phục vụ quản lý nhà nước để thực hiện </w:t>
      </w:r>
      <w:r w:rsidR="001B70F4" w:rsidRPr="00F72C85">
        <w:rPr>
          <w:lang w:val="vi-VN"/>
        </w:rPr>
        <w:t xml:space="preserve">nhiệm vụ, </w:t>
      </w:r>
      <w:r w:rsidR="008F08E9" w:rsidRPr="00F72C85">
        <w:rPr>
          <w:lang w:val="vi-VN"/>
        </w:rPr>
        <w:t>c</w:t>
      </w:r>
      <w:r w:rsidR="00643D9E" w:rsidRPr="00F72C85">
        <w:rPr>
          <w:lang w:val="vi-VN"/>
        </w:rPr>
        <w:t xml:space="preserve">hương trình </w:t>
      </w:r>
      <w:r w:rsidR="008F08E9" w:rsidRPr="00F72C85">
        <w:rPr>
          <w:lang w:val="vi-VN"/>
        </w:rPr>
        <w:t xml:space="preserve">khoa học và công nghệ </w:t>
      </w:r>
      <w:r w:rsidR="00643D9E" w:rsidRPr="00F72C85">
        <w:rPr>
          <w:lang w:val="vi-VN"/>
        </w:rPr>
        <w:t xml:space="preserve">theo </w:t>
      </w:r>
      <w:r w:rsidRPr="00F72C85">
        <w:rPr>
          <w:lang w:val="vi-VN"/>
        </w:rPr>
        <w:t xml:space="preserve">các mục tiêu, nội dung, sản phẩm, yêu cầu đối với sản phẩm khoa học và công nghệ và </w:t>
      </w:r>
      <w:r w:rsidR="008F08E9" w:rsidRPr="00F72C85">
        <w:rPr>
          <w:lang w:val="vi-VN"/>
        </w:rPr>
        <w:t xml:space="preserve">các </w:t>
      </w:r>
      <w:r w:rsidRPr="00F72C85">
        <w:rPr>
          <w:lang w:val="vi-VN"/>
        </w:rPr>
        <w:t>chỉ tiêu đánh giá đã được phê duyệt.</w:t>
      </w:r>
    </w:p>
    <w:p w14:paraId="3202B55C" w14:textId="58737EA9" w:rsidR="00960466" w:rsidRPr="00F72C85" w:rsidRDefault="00960466" w:rsidP="00583D4A">
      <w:pPr>
        <w:spacing w:line="400" w:lineRule="exact"/>
        <w:rPr>
          <w:rFonts w:eastAsia="MS Mincho"/>
          <w:lang w:val="vi-VN"/>
        </w:rPr>
      </w:pPr>
      <w:r w:rsidRPr="00F72C85">
        <w:rPr>
          <w:bCs/>
          <w:lang w:val="vi-VN"/>
        </w:rPr>
        <w:t xml:space="preserve">4. </w:t>
      </w:r>
      <w:r w:rsidRPr="00F72C85">
        <w:rPr>
          <w:bCs/>
          <w:i/>
          <w:iCs/>
          <w:lang w:val="vi-VN"/>
        </w:rPr>
        <w:t>Văn bản điện tử</w:t>
      </w:r>
      <w:r w:rsidRPr="00F72C85">
        <w:rPr>
          <w:bCs/>
          <w:lang w:val="vi-VN"/>
        </w:rPr>
        <w:t xml:space="preserve"> là văn bản dưới dạng thông điệp dữ liệu được tạo lập hoặc được số hóa từ văn bản giấy và trình bày đúng thể thức, kỹ thuật, định dạng theo quy định tại </w:t>
      </w:r>
      <w:r w:rsidR="0066250F" w:rsidRPr="00F72C85">
        <w:rPr>
          <w:bCs/>
          <w:lang w:val="vi-VN"/>
        </w:rPr>
        <w:t>k</w:t>
      </w:r>
      <w:r w:rsidRPr="00F72C85">
        <w:rPr>
          <w:bCs/>
          <w:lang w:val="vi-VN"/>
        </w:rPr>
        <w:t xml:space="preserve">hoản 4 Điều 3 </w:t>
      </w:r>
      <w:r w:rsidRPr="00F72C85">
        <w:rPr>
          <w:lang w:val="vi-VN"/>
        </w:rPr>
        <w:t>Nghị định số 30/2020/NĐ-CP ngày 05</w:t>
      </w:r>
      <w:r w:rsidR="00B452B0" w:rsidRPr="00F72C85">
        <w:rPr>
          <w:lang w:val="vi-VN"/>
        </w:rPr>
        <w:t xml:space="preserve"> tháng </w:t>
      </w:r>
      <w:r w:rsidRPr="00F72C85">
        <w:rPr>
          <w:lang w:val="vi-VN"/>
        </w:rPr>
        <w:t>3</w:t>
      </w:r>
      <w:r w:rsidR="00B452B0" w:rsidRPr="00F72C85">
        <w:rPr>
          <w:lang w:val="vi-VN"/>
        </w:rPr>
        <w:t xml:space="preserve"> năm </w:t>
      </w:r>
      <w:r w:rsidRPr="00F72C85">
        <w:rPr>
          <w:lang w:val="vi-VN"/>
        </w:rPr>
        <w:t>2020 của Chính phủ về công tác văn thư.</w:t>
      </w:r>
    </w:p>
    <w:p w14:paraId="1B5F930B" w14:textId="018C614A" w:rsidR="00321AC2" w:rsidRPr="00F72C85" w:rsidRDefault="00960466" w:rsidP="00583D4A">
      <w:pPr>
        <w:spacing w:line="400" w:lineRule="exact"/>
        <w:rPr>
          <w:bCs/>
          <w:strike/>
          <w:lang w:val="vi-VN"/>
        </w:rPr>
      </w:pPr>
      <w:r w:rsidRPr="00F72C85">
        <w:rPr>
          <w:bCs/>
          <w:lang w:val="vi-VN"/>
        </w:rPr>
        <w:t>5</w:t>
      </w:r>
      <w:r w:rsidR="00321AC2" w:rsidRPr="00F72C85">
        <w:rPr>
          <w:bCs/>
          <w:lang w:val="vi-VN"/>
        </w:rPr>
        <w:t xml:space="preserve">. </w:t>
      </w:r>
      <w:r w:rsidR="00321AC2" w:rsidRPr="00F72C85">
        <w:rPr>
          <w:bCs/>
          <w:i/>
          <w:lang w:val="vi-VN"/>
        </w:rPr>
        <w:t xml:space="preserve">Phương thức họp </w:t>
      </w:r>
      <w:r w:rsidR="00AD7A86" w:rsidRPr="00F72C85">
        <w:rPr>
          <w:bCs/>
          <w:i/>
          <w:lang w:val="vi-VN"/>
        </w:rPr>
        <w:t>trực tuyến</w:t>
      </w:r>
      <w:r w:rsidR="00AD7A86" w:rsidRPr="00F72C85">
        <w:rPr>
          <w:bCs/>
          <w:lang w:val="vi-VN"/>
        </w:rPr>
        <w:t xml:space="preserve"> </w:t>
      </w:r>
      <w:r w:rsidR="00AD7A86" w:rsidRPr="008D7B85">
        <w:rPr>
          <w:bCs/>
          <w:i/>
          <w:iCs/>
          <w:lang w:val="vi-VN"/>
        </w:rPr>
        <w:t>của</w:t>
      </w:r>
      <w:r w:rsidR="00AD7A86">
        <w:rPr>
          <w:bCs/>
          <w:lang w:val="vi-VN"/>
        </w:rPr>
        <w:t xml:space="preserve"> </w:t>
      </w:r>
      <w:r w:rsidR="00321AC2" w:rsidRPr="00F72C85">
        <w:rPr>
          <w:bCs/>
          <w:i/>
          <w:lang w:val="vi-VN"/>
        </w:rPr>
        <w:t xml:space="preserve">hội đồng tư vấn </w:t>
      </w:r>
      <w:r w:rsidR="001A0682" w:rsidRPr="00F72C85">
        <w:rPr>
          <w:i/>
          <w:lang w:val="vi-VN"/>
        </w:rPr>
        <w:t xml:space="preserve">tuyển chọn, giao trực tiếp </w:t>
      </w:r>
      <w:r w:rsidR="00321AC2" w:rsidRPr="00F72C85">
        <w:rPr>
          <w:bCs/>
          <w:lang w:val="vi-VN"/>
        </w:rPr>
        <w:t>là phương thức họp thông qua giải pháp công nghệ hỗ trợ các thành viên hội đồng và các đại biểu tham dự ở những địa điểm, vị trí địa lý khác nhau có thể thực hiện các nhiệm vụ của hội đồng.</w:t>
      </w:r>
    </w:p>
    <w:p w14:paraId="4E560700" w14:textId="370F241C" w:rsidR="0082427C" w:rsidRDefault="00960466" w:rsidP="00583D4A">
      <w:pPr>
        <w:spacing w:line="400" w:lineRule="exact"/>
        <w:rPr>
          <w:bCs/>
          <w:lang w:val="vi-VN"/>
        </w:rPr>
      </w:pPr>
      <w:r w:rsidRPr="00F72C85">
        <w:rPr>
          <w:bCs/>
          <w:lang w:val="vi-VN"/>
        </w:rPr>
        <w:t>6</w:t>
      </w:r>
      <w:r w:rsidR="00321AC2" w:rsidRPr="00F72C85">
        <w:rPr>
          <w:bCs/>
          <w:lang w:val="vi-VN"/>
        </w:rPr>
        <w:t xml:space="preserve">. </w:t>
      </w:r>
      <w:r w:rsidR="00321AC2" w:rsidRPr="00F72C85">
        <w:rPr>
          <w:bCs/>
          <w:i/>
          <w:iCs/>
          <w:lang w:val="vi-VN"/>
        </w:rPr>
        <w:t>Tài khoản người dùng</w:t>
      </w:r>
      <w:r w:rsidR="00321AC2" w:rsidRPr="00F72C85">
        <w:rPr>
          <w:bCs/>
          <w:lang w:val="vi-VN"/>
        </w:rPr>
        <w:t xml:space="preserve"> là tên truy cập và mật khẩu dùng để đăng nhập vào Hệ thống quản lý nhiệm vụ khoa học và công nghệ quốc gia.</w:t>
      </w:r>
    </w:p>
    <w:p w14:paraId="5D98FEFC" w14:textId="77777777" w:rsidR="0063570E" w:rsidRDefault="0053143C" w:rsidP="008D7B85">
      <w:pPr>
        <w:spacing w:before="240" w:after="60"/>
        <w:ind w:firstLine="0"/>
        <w:jc w:val="center"/>
        <w:rPr>
          <w:b/>
          <w:bCs/>
          <w:lang w:val="vi-VN"/>
        </w:rPr>
      </w:pPr>
      <w:r w:rsidRPr="00916CAB">
        <w:rPr>
          <w:b/>
          <w:bCs/>
          <w:lang w:val="vi-VN"/>
        </w:rPr>
        <w:lastRenderedPageBreak/>
        <w:t>Chương II</w:t>
      </w:r>
    </w:p>
    <w:p w14:paraId="1D666F25" w14:textId="017CFCDF" w:rsidR="0053143C" w:rsidRPr="00916CAB" w:rsidRDefault="0053143C" w:rsidP="008D7B85">
      <w:pPr>
        <w:spacing w:before="60"/>
        <w:ind w:firstLine="0"/>
        <w:jc w:val="center"/>
        <w:rPr>
          <w:rFonts w:ascii="Times New Roman Bold" w:hAnsi="Times New Roman Bold"/>
          <w:b/>
          <w:bCs/>
          <w:spacing w:val="-8"/>
          <w:lang w:val="vi-VN"/>
        </w:rPr>
      </w:pPr>
      <w:r w:rsidRPr="00916CAB">
        <w:rPr>
          <w:rFonts w:ascii="Times New Roman Bold" w:hAnsi="Times New Roman Bold"/>
          <w:b/>
          <w:bCs/>
          <w:spacing w:val="-8"/>
          <w:lang w:val="vi-VN"/>
        </w:rPr>
        <w:t>QUY ĐỊNH TUYỂN CHỌN TỔ CHỨC, CÁ NHÂN THỰC HIỆN NHIỆM VỤ</w:t>
      </w:r>
    </w:p>
    <w:p w14:paraId="366A299B" w14:textId="12A9C3B7" w:rsidR="00E06393" w:rsidRDefault="00E06393" w:rsidP="00916CAB">
      <w:pPr>
        <w:spacing w:before="0" w:after="0"/>
        <w:ind w:firstLine="0"/>
        <w:jc w:val="center"/>
        <w:rPr>
          <w:b/>
          <w:bCs/>
          <w:lang w:val="vi-VN"/>
        </w:rPr>
      </w:pPr>
      <w:r w:rsidRPr="00916CAB">
        <w:rPr>
          <w:b/>
          <w:bCs/>
          <w:lang w:val="vi-VN"/>
        </w:rPr>
        <w:t>M</w:t>
      </w:r>
      <w:r w:rsidR="007037B1" w:rsidRPr="00916CAB">
        <w:rPr>
          <w:b/>
          <w:bCs/>
          <w:lang w:val="vi-VN"/>
        </w:rPr>
        <w:t>ục</w:t>
      </w:r>
      <w:r w:rsidRPr="00916CAB">
        <w:rPr>
          <w:b/>
          <w:bCs/>
          <w:lang w:val="vi-VN"/>
        </w:rPr>
        <w:t xml:space="preserve"> 1</w:t>
      </w:r>
    </w:p>
    <w:p w14:paraId="1DB32A54" w14:textId="7C4BEB83" w:rsidR="00E06393" w:rsidRPr="00916CAB" w:rsidRDefault="00E06393" w:rsidP="008D7B85">
      <w:pPr>
        <w:spacing w:before="60" w:after="0"/>
        <w:ind w:firstLine="0"/>
        <w:jc w:val="center"/>
        <w:rPr>
          <w:rFonts w:ascii="Times New Roman Bold" w:hAnsi="Times New Roman Bold"/>
          <w:b/>
          <w:bCs/>
          <w:caps/>
          <w:lang w:val="vi-VN"/>
        </w:rPr>
      </w:pPr>
      <w:r w:rsidRPr="00916CAB">
        <w:rPr>
          <w:rFonts w:ascii="Times New Roman Bold" w:hAnsi="Times New Roman Bold"/>
          <w:b/>
          <w:bCs/>
          <w:caps/>
          <w:lang w:val="vi-VN"/>
        </w:rPr>
        <w:t xml:space="preserve">Nguyên tắc và </w:t>
      </w:r>
      <w:r w:rsidR="005F086D" w:rsidRPr="00916CAB">
        <w:rPr>
          <w:rFonts w:ascii="Times New Roman Bold" w:hAnsi="Times New Roman Bold"/>
          <w:b/>
          <w:bCs/>
          <w:caps/>
          <w:lang w:val="vi-VN"/>
        </w:rPr>
        <w:t>đ</w:t>
      </w:r>
      <w:r w:rsidRPr="00916CAB">
        <w:rPr>
          <w:rFonts w:ascii="Times New Roman Bold" w:hAnsi="Times New Roman Bold"/>
          <w:b/>
          <w:bCs/>
          <w:caps/>
          <w:lang w:val="vi-VN"/>
        </w:rPr>
        <w:t>iều kiện</w:t>
      </w:r>
      <w:r w:rsidR="00F419B3" w:rsidRPr="00916CAB">
        <w:rPr>
          <w:rFonts w:ascii="Times New Roman Bold" w:hAnsi="Times New Roman Bold"/>
          <w:b/>
          <w:bCs/>
          <w:caps/>
          <w:lang w:val="vi-VN"/>
        </w:rPr>
        <w:t xml:space="preserve"> tuyển chọn tổ chức, cá nhân thực hiện nhiệm vụ</w:t>
      </w:r>
    </w:p>
    <w:p w14:paraId="017C568C" w14:textId="5EF8CEED" w:rsidR="006D1464" w:rsidRPr="00F72C85" w:rsidRDefault="006D1464" w:rsidP="00265834">
      <w:pPr>
        <w:pStyle w:val="Heading2"/>
        <w:spacing w:line="276" w:lineRule="auto"/>
        <w:rPr>
          <w:szCs w:val="28"/>
        </w:rPr>
      </w:pPr>
      <w:r w:rsidRPr="00F72C85">
        <w:rPr>
          <w:szCs w:val="28"/>
        </w:rPr>
        <w:t xml:space="preserve">Nguyên tắc tuyển chọn tổ chức, cá nhân thực hiện </w:t>
      </w:r>
      <w:r w:rsidR="00007DB6" w:rsidRPr="00F72C85">
        <w:rPr>
          <w:szCs w:val="28"/>
        </w:rPr>
        <w:t>nhiệm vụ</w:t>
      </w:r>
      <w:r w:rsidR="00285937" w:rsidRPr="00F72C85">
        <w:rPr>
          <w:szCs w:val="28"/>
        </w:rPr>
        <w:t xml:space="preserve"> và thông báo tuyển chọn tổ chức, cá nhân thực hiện nhiệm vụ</w:t>
      </w:r>
    </w:p>
    <w:p w14:paraId="1A10F51B" w14:textId="0E24506F" w:rsidR="006D1464" w:rsidRPr="00BF1A5F" w:rsidRDefault="006D1464" w:rsidP="00916CAB">
      <w:pPr>
        <w:pStyle w:val="Heading3"/>
        <w:keepNext w:val="0"/>
        <w:numPr>
          <w:ilvl w:val="0"/>
          <w:numId w:val="31"/>
        </w:numPr>
      </w:pPr>
      <w:r w:rsidRPr="00BF1A5F">
        <w:t>Nguyên tắc chung:</w:t>
      </w:r>
    </w:p>
    <w:p w14:paraId="1797C1C9" w14:textId="205BC931" w:rsidR="006D1464" w:rsidRPr="00F72C85" w:rsidRDefault="006D1464" w:rsidP="00220314">
      <w:pPr>
        <w:rPr>
          <w:bCs/>
          <w:lang w:val="vi-VN"/>
        </w:rPr>
      </w:pPr>
      <w:r w:rsidRPr="00F72C85">
        <w:rPr>
          <w:bCs/>
          <w:lang w:val="vi-VN"/>
        </w:rPr>
        <w:t xml:space="preserve">a) Việc tuyển chọn phải bảo đảm </w:t>
      </w:r>
      <w:r w:rsidR="002E086E" w:rsidRPr="00F72C85">
        <w:rPr>
          <w:bCs/>
          <w:lang w:val="vi-VN"/>
        </w:rPr>
        <w:t xml:space="preserve">công bằng, </w:t>
      </w:r>
      <w:r w:rsidRPr="00F72C85">
        <w:rPr>
          <w:bCs/>
          <w:lang w:val="vi-VN"/>
        </w:rPr>
        <w:t>công khai, minh bạch</w:t>
      </w:r>
      <w:r w:rsidR="00285937" w:rsidRPr="00F72C85">
        <w:rPr>
          <w:bCs/>
          <w:lang w:val="vi-VN"/>
        </w:rPr>
        <w:t>, dân chủ, khách quan</w:t>
      </w:r>
      <w:r w:rsidRPr="00F72C85">
        <w:rPr>
          <w:bCs/>
          <w:lang w:val="vi-VN"/>
        </w:rPr>
        <w:t xml:space="preserve">; kết quả tuyển chọn phải được công bố công khai trên </w:t>
      </w:r>
      <w:r w:rsidR="00D72FA9" w:rsidRPr="00F72C85">
        <w:rPr>
          <w:bCs/>
          <w:lang w:val="vi-VN"/>
        </w:rPr>
        <w:t xml:space="preserve">Hệ thống quản lý nhiệm vụ khoa học và công nghệ quốc gia </w:t>
      </w:r>
      <w:r w:rsidR="0049601B" w:rsidRPr="00F72C85">
        <w:rPr>
          <w:bCs/>
          <w:lang w:val="vi-VN"/>
        </w:rPr>
        <w:t>và</w:t>
      </w:r>
      <w:r w:rsidR="00D72FA9" w:rsidRPr="00F72C85">
        <w:rPr>
          <w:bCs/>
          <w:lang w:val="vi-VN"/>
        </w:rPr>
        <w:t xml:space="preserve"> </w:t>
      </w:r>
      <w:r w:rsidR="00216B1E" w:rsidRPr="000C758E">
        <w:rPr>
          <w:bCs/>
          <w:lang w:val="vi-VN"/>
        </w:rPr>
        <w:t>C</w:t>
      </w:r>
      <w:r w:rsidR="00216B1E" w:rsidRPr="00F72C85">
        <w:rPr>
          <w:bCs/>
          <w:lang w:val="vi-VN"/>
        </w:rPr>
        <w:t xml:space="preserve">ổng </w:t>
      </w:r>
      <w:r w:rsidRPr="00F72C85">
        <w:rPr>
          <w:bCs/>
          <w:lang w:val="vi-VN"/>
        </w:rPr>
        <w:t xml:space="preserve">thông tin điện tử </w:t>
      </w:r>
      <w:r w:rsidR="002301FF" w:rsidRPr="00F72C85">
        <w:rPr>
          <w:bCs/>
          <w:lang w:val="vi-VN"/>
        </w:rPr>
        <w:t xml:space="preserve">của Bộ Khoa học và Công nghệ </w:t>
      </w:r>
      <w:r w:rsidRPr="00F72C85">
        <w:rPr>
          <w:bCs/>
          <w:lang w:val="vi-VN"/>
        </w:rPr>
        <w:t>hoặc các phương tiện thông tin đại chúng</w:t>
      </w:r>
      <w:r w:rsidR="00B5324D" w:rsidRPr="00F72C85">
        <w:rPr>
          <w:bCs/>
          <w:lang w:val="vi-VN"/>
        </w:rPr>
        <w:t xml:space="preserve"> khác</w:t>
      </w:r>
      <w:r w:rsidR="00435796" w:rsidRPr="00F72C85">
        <w:rPr>
          <w:bCs/>
          <w:lang w:val="vi-VN"/>
        </w:rPr>
        <w:t>;</w:t>
      </w:r>
    </w:p>
    <w:p w14:paraId="33F20B1B" w14:textId="338745EB" w:rsidR="006D1464" w:rsidRPr="00F72C85" w:rsidRDefault="006D1464" w:rsidP="00220314">
      <w:pPr>
        <w:rPr>
          <w:bCs/>
          <w:lang w:val="vi-VN"/>
        </w:rPr>
      </w:pPr>
      <w:r w:rsidRPr="00F72C85">
        <w:rPr>
          <w:bCs/>
          <w:lang w:val="vi-VN"/>
        </w:rPr>
        <w:t xml:space="preserve">b) Hồ sơ đăng ký tham gia tuyển chọn được đánh giá thông qua </w:t>
      </w:r>
      <w:r w:rsidR="005B0C3D" w:rsidRPr="005B0C3D">
        <w:rPr>
          <w:bCs/>
          <w:lang w:val="vi-VN"/>
        </w:rPr>
        <w:t xml:space="preserve">Hội đồng tư vấn tuyển chọn </w:t>
      </w:r>
      <w:r w:rsidRPr="00F72C85">
        <w:rPr>
          <w:bCs/>
          <w:lang w:val="vi-VN"/>
        </w:rPr>
        <w:t>(</w:t>
      </w:r>
      <w:r w:rsidR="00435796" w:rsidRPr="00F72C85">
        <w:rPr>
          <w:bCs/>
          <w:lang w:val="vi-VN"/>
        </w:rPr>
        <w:t>sau đây</w:t>
      </w:r>
      <w:r w:rsidRPr="00F72C85">
        <w:rPr>
          <w:bCs/>
          <w:lang w:val="vi-VN"/>
        </w:rPr>
        <w:t xml:space="preserve"> gọi </w:t>
      </w:r>
      <w:r w:rsidR="00435796" w:rsidRPr="00F72C85">
        <w:rPr>
          <w:bCs/>
          <w:lang w:val="vi-VN"/>
        </w:rPr>
        <w:t xml:space="preserve">tắt </w:t>
      </w:r>
      <w:r w:rsidRPr="00F72C85">
        <w:rPr>
          <w:bCs/>
          <w:lang w:val="vi-VN"/>
        </w:rPr>
        <w:t xml:space="preserve">là </w:t>
      </w:r>
      <w:r w:rsidR="00127A1A" w:rsidRPr="00F72C85">
        <w:rPr>
          <w:bCs/>
          <w:lang w:val="vi-VN"/>
        </w:rPr>
        <w:t>Hội đồng tư vấn</w:t>
      </w:r>
      <w:r w:rsidRPr="00F72C85">
        <w:rPr>
          <w:bCs/>
          <w:lang w:val="vi-VN"/>
        </w:rPr>
        <w:t xml:space="preserve">) </w:t>
      </w:r>
      <w:r w:rsidRPr="00F72C85">
        <w:rPr>
          <w:bCs/>
          <w:iCs/>
          <w:lang w:val="vi-VN"/>
        </w:rPr>
        <w:t xml:space="preserve">do </w:t>
      </w:r>
      <w:r w:rsidR="004920D4" w:rsidRPr="00F72C85">
        <w:rPr>
          <w:bCs/>
          <w:iCs/>
          <w:lang w:val="vi-VN"/>
        </w:rPr>
        <w:t>Bộ trưởng Bộ Khoa học và Công nghệ</w:t>
      </w:r>
      <w:r w:rsidRPr="00F72C85">
        <w:rPr>
          <w:bCs/>
          <w:lang w:val="vi-VN"/>
        </w:rPr>
        <w:t xml:space="preserve"> </w:t>
      </w:r>
      <w:r w:rsidR="00EF2A32" w:rsidRPr="00F72C85">
        <w:rPr>
          <w:bCs/>
          <w:lang w:val="vi-VN"/>
        </w:rPr>
        <w:t>thành lập.</w:t>
      </w:r>
    </w:p>
    <w:p w14:paraId="67A0ED26" w14:textId="0FE18934" w:rsidR="006D1464" w:rsidRPr="00F72C85" w:rsidRDefault="006D1464" w:rsidP="00220314">
      <w:pPr>
        <w:rPr>
          <w:bCs/>
          <w:lang w:val="vi-VN"/>
        </w:rPr>
      </w:pPr>
      <w:r w:rsidRPr="00F72C85">
        <w:rPr>
          <w:bCs/>
          <w:lang w:val="vi-VN"/>
        </w:rPr>
        <w:t>Việc đánh giá được tiến hành bằng phương thức chấm điểm theo các nhóm tiêu chí cụ thể quy định tại Điều 12 Thông tư này</w:t>
      </w:r>
      <w:r w:rsidR="00B5324D" w:rsidRPr="00F72C85">
        <w:rPr>
          <w:bCs/>
          <w:lang w:val="vi-VN"/>
        </w:rPr>
        <w:t>;</w:t>
      </w:r>
    </w:p>
    <w:p w14:paraId="23B6C74D" w14:textId="7AF571E2" w:rsidR="006D1464" w:rsidRPr="00F72C85" w:rsidRDefault="006D1464" w:rsidP="00220314">
      <w:pPr>
        <w:rPr>
          <w:bCs/>
          <w:lang w:val="sv-SE"/>
        </w:rPr>
      </w:pPr>
      <w:r w:rsidRPr="00F72C85">
        <w:rPr>
          <w:bCs/>
          <w:lang w:val="vi-VN"/>
        </w:rPr>
        <w:t xml:space="preserve">c) </w:t>
      </w:r>
      <w:r w:rsidR="00357C9E" w:rsidRPr="00F72C85">
        <w:rPr>
          <w:bCs/>
          <w:lang w:val="sv-SE"/>
        </w:rPr>
        <w:t>Trên cơ sở ý kiến tư vấn của Hội đồng tư vấn, ý kiến tham mưu của đơn vị quản lý</w:t>
      </w:r>
      <w:r w:rsidR="000F1721" w:rsidRPr="00F72C85">
        <w:rPr>
          <w:bCs/>
          <w:lang w:val="sv-SE"/>
        </w:rPr>
        <w:t xml:space="preserve"> chuyên môn</w:t>
      </w:r>
      <w:r w:rsidR="00357C9E" w:rsidRPr="00F72C85">
        <w:rPr>
          <w:bCs/>
          <w:lang w:val="sv-SE"/>
        </w:rPr>
        <w:t>,</w:t>
      </w:r>
      <w:r w:rsidR="00357C9E" w:rsidRPr="00F72C85">
        <w:rPr>
          <w:bCs/>
          <w:iCs/>
          <w:lang w:val="vi-VN"/>
        </w:rPr>
        <w:t xml:space="preserve"> </w:t>
      </w:r>
      <w:r w:rsidR="004920D4" w:rsidRPr="00F72C85">
        <w:rPr>
          <w:bCs/>
          <w:iCs/>
          <w:lang w:val="vi-VN"/>
        </w:rPr>
        <w:t>Bộ trưởng</w:t>
      </w:r>
      <w:r w:rsidRPr="00F72C85">
        <w:rPr>
          <w:bCs/>
          <w:iCs/>
          <w:lang w:val="sv-SE"/>
        </w:rPr>
        <w:t xml:space="preserve"> </w:t>
      </w:r>
      <w:r w:rsidR="006450A4" w:rsidRPr="00F72C85">
        <w:rPr>
          <w:bCs/>
          <w:iCs/>
          <w:lang w:val="sv-SE"/>
        </w:rPr>
        <w:t>Bộ Khoa học và Công nghệ</w:t>
      </w:r>
      <w:r w:rsidRPr="00F72C85">
        <w:rPr>
          <w:bCs/>
          <w:lang w:val="sv-SE"/>
        </w:rPr>
        <w:t xml:space="preserve"> quyết định </w:t>
      </w:r>
      <w:r w:rsidR="00B4400C" w:rsidRPr="00F72C85">
        <w:rPr>
          <w:bCs/>
          <w:lang w:val="sv-SE"/>
        </w:rPr>
        <w:t xml:space="preserve">lựa </w:t>
      </w:r>
      <w:r w:rsidRPr="00F72C85">
        <w:rPr>
          <w:bCs/>
          <w:lang w:val="sv-SE"/>
        </w:rPr>
        <w:t>chọn tổ chức</w:t>
      </w:r>
      <w:r w:rsidR="00D342C7" w:rsidRPr="00F72C85">
        <w:rPr>
          <w:bCs/>
          <w:lang w:val="sv-SE"/>
        </w:rPr>
        <w:t xml:space="preserve"> và </w:t>
      </w:r>
      <w:r w:rsidRPr="00F72C85">
        <w:rPr>
          <w:bCs/>
          <w:lang w:val="sv-SE"/>
        </w:rPr>
        <w:t xml:space="preserve">cá nhân thực hiện </w:t>
      </w:r>
      <w:r w:rsidR="00007DB6" w:rsidRPr="00F72C85">
        <w:rPr>
          <w:bCs/>
          <w:lang w:val="sv-SE"/>
        </w:rPr>
        <w:t>nhiệm vụ</w:t>
      </w:r>
      <w:r w:rsidRPr="00F72C85">
        <w:rPr>
          <w:bCs/>
          <w:lang w:val="sv-SE"/>
        </w:rPr>
        <w:t xml:space="preserve">. Trong trường hợp cần thiết, </w:t>
      </w:r>
      <w:r w:rsidR="00184873" w:rsidRPr="00F72C85">
        <w:rPr>
          <w:bCs/>
          <w:lang w:val="sv-SE"/>
        </w:rPr>
        <w:t>Bộ trưởng</w:t>
      </w:r>
      <w:r w:rsidRPr="00F72C85">
        <w:rPr>
          <w:bCs/>
          <w:lang w:val="sv-SE"/>
        </w:rPr>
        <w:t xml:space="preserve"> </w:t>
      </w:r>
      <w:r w:rsidR="006450A4" w:rsidRPr="00F72C85">
        <w:rPr>
          <w:bCs/>
          <w:lang w:val="sv-SE"/>
        </w:rPr>
        <w:t>Bộ Khoa học và Công nghệ</w:t>
      </w:r>
      <w:r w:rsidRPr="00F72C85">
        <w:rPr>
          <w:bCs/>
          <w:lang w:val="sv-SE"/>
        </w:rPr>
        <w:t xml:space="preserve"> lấy ý kiến của chuyên gia tư vấn độc lập trước khi quyết định.</w:t>
      </w:r>
    </w:p>
    <w:p w14:paraId="6EDA705B" w14:textId="67921D6A" w:rsidR="000C1EF6" w:rsidRPr="000C758E" w:rsidRDefault="00927221" w:rsidP="00916CAB">
      <w:pPr>
        <w:pStyle w:val="Heading3"/>
        <w:keepNext w:val="0"/>
      </w:pPr>
      <w:r w:rsidRPr="000C758E">
        <w:t>T</w:t>
      </w:r>
      <w:r w:rsidR="000C1EF6" w:rsidRPr="000C758E">
        <w:t xml:space="preserve">hông báo </w:t>
      </w:r>
      <w:r w:rsidRPr="000C758E">
        <w:t xml:space="preserve">tuyển chọn </w:t>
      </w:r>
      <w:r w:rsidR="00B5324D" w:rsidRPr="000C758E">
        <w:t>tổ chức, cá nhân thực hiện nhiệm vụ:</w:t>
      </w:r>
    </w:p>
    <w:p w14:paraId="1370FCB3" w14:textId="43F2FF0A" w:rsidR="00945CE3" w:rsidRPr="00F72C85" w:rsidRDefault="00945CE3" w:rsidP="00220314">
      <w:pPr>
        <w:rPr>
          <w:bCs/>
          <w:lang w:val="sv-SE"/>
        </w:rPr>
      </w:pPr>
      <w:r w:rsidRPr="00F72C85">
        <w:rPr>
          <w:bCs/>
          <w:lang w:val="sv-SE"/>
        </w:rPr>
        <w:t xml:space="preserve">Danh mục các nhiệm vụ, điều kiện, thủ tục tham gia tuyển chọn được thông báo công khai trên </w:t>
      </w:r>
      <w:r w:rsidR="008B4834" w:rsidRPr="00F72C85">
        <w:rPr>
          <w:bCs/>
          <w:lang w:val="sv-SE"/>
        </w:rPr>
        <w:t>C</w:t>
      </w:r>
      <w:r w:rsidRPr="00F72C85">
        <w:rPr>
          <w:bCs/>
          <w:lang w:val="sv-SE"/>
        </w:rPr>
        <w:t>ổng thông tin điện tử của Bộ Khoa học và Công nghệ hoặc trên các phương tiện thông tin đại chúng</w:t>
      </w:r>
      <w:r w:rsidR="00F213FC">
        <w:rPr>
          <w:bCs/>
          <w:lang w:val="sv-SE"/>
        </w:rPr>
        <w:t xml:space="preserve"> khác</w:t>
      </w:r>
      <w:r w:rsidRPr="00F72C85">
        <w:rPr>
          <w:bCs/>
          <w:lang w:val="sv-SE"/>
        </w:rPr>
        <w:t xml:space="preserve"> trong thời gian 30 ngày để tổ chức và cá nhân chuẩn bị hồ sơ đăng ký</w:t>
      </w:r>
      <w:r w:rsidR="00F213FC" w:rsidRPr="00F213FC">
        <w:rPr>
          <w:bCs/>
          <w:lang w:val="sv-SE"/>
        </w:rPr>
        <w:t xml:space="preserve"> </w:t>
      </w:r>
      <w:r w:rsidR="00F213FC" w:rsidRPr="00F72C85">
        <w:rPr>
          <w:bCs/>
          <w:lang w:val="sv-SE"/>
        </w:rPr>
        <w:t>tham gia tuyển chọn</w:t>
      </w:r>
      <w:r w:rsidR="002D5010">
        <w:rPr>
          <w:bCs/>
          <w:lang w:val="sv-SE"/>
        </w:rPr>
        <w:t>.</w:t>
      </w:r>
    </w:p>
    <w:p w14:paraId="74A1323F" w14:textId="65E1C816" w:rsidR="002E66E2" w:rsidRPr="00F72C85" w:rsidRDefault="00330B16" w:rsidP="00916CAB">
      <w:pPr>
        <w:pStyle w:val="Heading3"/>
        <w:keepNext w:val="0"/>
      </w:pPr>
      <w:r w:rsidRPr="00F72C85">
        <w:t xml:space="preserve">Bộ Khoa học và Công nghệ thông báo tuyển chọn </w:t>
      </w:r>
      <w:r w:rsidR="002301FF" w:rsidRPr="00F72C85">
        <w:t xml:space="preserve">lần 2 </w:t>
      </w:r>
      <w:r w:rsidR="009B5E29" w:rsidRPr="00F72C85">
        <w:t>trong khoảng thời gian không quá 06 tháng tính từ ngày bắt đầu thông báo tuyển chọn</w:t>
      </w:r>
      <w:r w:rsidR="00B33874" w:rsidRPr="00916CAB">
        <w:rPr>
          <w:lang w:val="sv-SE"/>
        </w:rPr>
        <w:t xml:space="preserve"> </w:t>
      </w:r>
      <w:r w:rsidR="00B33874">
        <w:rPr>
          <w:lang w:val="sv-SE"/>
        </w:rPr>
        <w:t>l</w:t>
      </w:r>
      <w:r w:rsidR="009B5E29" w:rsidRPr="00F72C85">
        <w:t>ần 1</w:t>
      </w:r>
      <w:r w:rsidR="00894296" w:rsidRPr="00F72C85">
        <w:t xml:space="preserve"> trong các trường hợp sau</w:t>
      </w:r>
      <w:r w:rsidR="009B5E29" w:rsidRPr="00F72C85">
        <w:t>:</w:t>
      </w:r>
    </w:p>
    <w:p w14:paraId="6B80184E" w14:textId="44C8EA08" w:rsidR="00063F7F" w:rsidRPr="00F72C85" w:rsidRDefault="00063F7F" w:rsidP="00220314">
      <w:pPr>
        <w:rPr>
          <w:bCs/>
          <w:lang w:val="sv-SE"/>
        </w:rPr>
      </w:pPr>
      <w:r w:rsidRPr="00F72C85">
        <w:rPr>
          <w:bCs/>
          <w:lang w:val="sv-SE"/>
        </w:rPr>
        <w:t>a) Khi hết thời gian thông báo tuyển chọn mà không có hồ sơ đăng ký tuyển chọn</w:t>
      </w:r>
      <w:r w:rsidR="00435796" w:rsidRPr="00F72C85">
        <w:rPr>
          <w:bCs/>
          <w:lang w:val="sv-SE"/>
        </w:rPr>
        <w:t>;</w:t>
      </w:r>
    </w:p>
    <w:p w14:paraId="5FDBC48C" w14:textId="700CFFAA" w:rsidR="00B16262" w:rsidRPr="00F72C85" w:rsidRDefault="00063F7F" w:rsidP="00220314">
      <w:pPr>
        <w:rPr>
          <w:bCs/>
          <w:lang w:val="sv-SE"/>
        </w:rPr>
      </w:pPr>
      <w:r w:rsidRPr="00F72C85">
        <w:rPr>
          <w:bCs/>
          <w:lang w:val="sv-SE"/>
        </w:rPr>
        <w:t>b</w:t>
      </w:r>
      <w:r w:rsidR="00B16262" w:rsidRPr="00F72C85">
        <w:rPr>
          <w:bCs/>
          <w:lang w:val="sv-SE"/>
        </w:rPr>
        <w:t xml:space="preserve">) </w:t>
      </w:r>
      <w:r w:rsidR="0015039E" w:rsidRPr="00F72C85">
        <w:rPr>
          <w:bCs/>
          <w:lang w:val="sv-SE"/>
        </w:rPr>
        <w:t>Các h</w:t>
      </w:r>
      <w:r w:rsidR="00B16262" w:rsidRPr="00F72C85">
        <w:rPr>
          <w:bCs/>
          <w:lang w:val="sv-SE"/>
        </w:rPr>
        <w:t xml:space="preserve">ồ sơ không </w:t>
      </w:r>
      <w:r w:rsidR="00756729" w:rsidRPr="00F72C85">
        <w:rPr>
          <w:bCs/>
          <w:lang w:val="sv-SE"/>
        </w:rPr>
        <w:t xml:space="preserve">hợp lệ </w:t>
      </w:r>
      <w:r w:rsidR="00B16262" w:rsidRPr="00F72C85">
        <w:rPr>
          <w:bCs/>
          <w:lang w:val="sv-SE"/>
        </w:rPr>
        <w:t>khi tiến hành mở</w:t>
      </w:r>
      <w:r w:rsidR="00756729" w:rsidRPr="00F72C85">
        <w:rPr>
          <w:bCs/>
          <w:lang w:val="sv-SE"/>
        </w:rPr>
        <w:t>, kiểm tra</w:t>
      </w:r>
      <w:r w:rsidR="00B16262" w:rsidRPr="00F72C85">
        <w:rPr>
          <w:bCs/>
          <w:lang w:val="sv-SE"/>
        </w:rPr>
        <w:t xml:space="preserve"> hồ sơ</w:t>
      </w:r>
      <w:r w:rsidR="00435796" w:rsidRPr="00F72C85">
        <w:rPr>
          <w:bCs/>
          <w:lang w:val="sv-SE"/>
        </w:rPr>
        <w:t>;</w:t>
      </w:r>
    </w:p>
    <w:p w14:paraId="11822A96" w14:textId="6AC70BAC" w:rsidR="008B61C5" w:rsidRPr="00F72C85" w:rsidRDefault="00BD19C2" w:rsidP="008D7B85">
      <w:pPr>
        <w:widowControl/>
        <w:rPr>
          <w:bCs/>
          <w:lang w:val="sv-SE"/>
        </w:rPr>
      </w:pPr>
      <w:r w:rsidRPr="00F72C85">
        <w:rPr>
          <w:bCs/>
          <w:lang w:val="sv-SE"/>
        </w:rPr>
        <w:lastRenderedPageBreak/>
        <w:t xml:space="preserve">c) </w:t>
      </w:r>
      <w:r w:rsidR="002B0EAC" w:rsidRPr="00F72C85">
        <w:rPr>
          <w:bCs/>
          <w:lang w:val="sv-SE"/>
        </w:rPr>
        <w:t>C</w:t>
      </w:r>
      <w:r w:rsidR="00A94007" w:rsidRPr="00F72C85">
        <w:rPr>
          <w:bCs/>
          <w:lang w:val="sv-SE"/>
        </w:rPr>
        <w:t xml:space="preserve">ác </w:t>
      </w:r>
      <w:r w:rsidR="00D57FC2" w:rsidRPr="00F72C85">
        <w:rPr>
          <w:bCs/>
          <w:lang w:val="sv-SE"/>
        </w:rPr>
        <w:t>h</w:t>
      </w:r>
      <w:r w:rsidRPr="00F72C85">
        <w:rPr>
          <w:bCs/>
          <w:lang w:val="sv-SE"/>
        </w:rPr>
        <w:t xml:space="preserve">ồ sơ </w:t>
      </w:r>
      <w:r w:rsidR="002B0EAC" w:rsidRPr="00F72C85">
        <w:rPr>
          <w:bCs/>
          <w:lang w:val="sv-SE"/>
        </w:rPr>
        <w:t xml:space="preserve">bị hủy kết quả tuyển chọn </w:t>
      </w:r>
      <w:r w:rsidR="00E97392" w:rsidRPr="00F72C85">
        <w:rPr>
          <w:bCs/>
          <w:lang w:val="sv-SE"/>
        </w:rPr>
        <w:t xml:space="preserve">theo quy định tại </w:t>
      </w:r>
      <w:r w:rsidR="006308E9" w:rsidRPr="00F72C85">
        <w:rPr>
          <w:bCs/>
          <w:lang w:val="sv-SE"/>
        </w:rPr>
        <w:t>điểm a, b, d</w:t>
      </w:r>
      <w:r w:rsidR="0046364C">
        <w:rPr>
          <w:bCs/>
          <w:lang w:val="sv-SE"/>
        </w:rPr>
        <w:t xml:space="preserve"> và</w:t>
      </w:r>
      <w:r w:rsidR="0046364C" w:rsidRPr="00F72C85">
        <w:rPr>
          <w:bCs/>
          <w:lang w:val="sv-SE"/>
        </w:rPr>
        <w:t xml:space="preserve"> </w:t>
      </w:r>
      <w:r w:rsidR="006308E9" w:rsidRPr="00F72C85">
        <w:rPr>
          <w:bCs/>
          <w:lang w:val="sv-SE"/>
        </w:rPr>
        <w:t>đ khoản 1 và điểm a, b</w:t>
      </w:r>
      <w:r w:rsidR="0046364C">
        <w:rPr>
          <w:bCs/>
          <w:lang w:val="sv-SE"/>
        </w:rPr>
        <w:t xml:space="preserve"> và</w:t>
      </w:r>
      <w:r w:rsidR="0046364C" w:rsidRPr="00F72C85">
        <w:rPr>
          <w:bCs/>
          <w:lang w:val="sv-SE"/>
        </w:rPr>
        <w:t xml:space="preserve"> </w:t>
      </w:r>
      <w:r w:rsidR="006308E9" w:rsidRPr="00F72C85">
        <w:rPr>
          <w:bCs/>
          <w:lang w:val="sv-SE"/>
        </w:rPr>
        <w:t xml:space="preserve">d khoản 2 Điều 17 </w:t>
      </w:r>
      <w:r w:rsidR="00E97392" w:rsidRPr="00F72C85">
        <w:rPr>
          <w:bCs/>
          <w:lang w:val="sv-SE"/>
        </w:rPr>
        <w:t>Thông tư này</w:t>
      </w:r>
      <w:r w:rsidR="008B4834" w:rsidRPr="00F72C85">
        <w:rPr>
          <w:bCs/>
          <w:lang w:val="sv-SE"/>
        </w:rPr>
        <w:t>;</w:t>
      </w:r>
    </w:p>
    <w:p w14:paraId="68CBECE2" w14:textId="343C2E66" w:rsidR="00B16262" w:rsidRPr="00F72C85" w:rsidRDefault="00104765" w:rsidP="00916CAB">
      <w:pPr>
        <w:rPr>
          <w:bCs/>
          <w:lang w:val="sv-SE"/>
        </w:rPr>
      </w:pPr>
      <w:r w:rsidRPr="00F72C85">
        <w:rPr>
          <w:bCs/>
          <w:lang w:val="sv-SE"/>
        </w:rPr>
        <w:t>d</w:t>
      </w:r>
      <w:r w:rsidR="00B16262" w:rsidRPr="00F72C85">
        <w:rPr>
          <w:bCs/>
          <w:lang w:val="sv-SE"/>
        </w:rPr>
        <w:t>)</w:t>
      </w:r>
      <w:r w:rsidR="004F560A" w:rsidRPr="00F72C85">
        <w:rPr>
          <w:bCs/>
          <w:lang w:val="sv-SE"/>
        </w:rPr>
        <w:t xml:space="preserve"> </w:t>
      </w:r>
      <w:r w:rsidR="0004136E" w:rsidRPr="00F72C85">
        <w:rPr>
          <w:bCs/>
          <w:lang w:val="sv-SE"/>
        </w:rPr>
        <w:t>T</w:t>
      </w:r>
      <w:r w:rsidR="00BC0A25" w:rsidRPr="00F72C85">
        <w:rPr>
          <w:bCs/>
          <w:lang w:val="sv-SE"/>
        </w:rPr>
        <w:t xml:space="preserve">rường hợp </w:t>
      </w:r>
      <w:r w:rsidR="00421541" w:rsidRPr="00F72C85">
        <w:rPr>
          <w:bCs/>
          <w:lang w:val="sv-SE"/>
        </w:rPr>
        <w:t>khác</w:t>
      </w:r>
      <w:r w:rsidR="00421541" w:rsidRPr="00F72C85">
        <w:rPr>
          <w:bCs/>
          <w:lang w:val="vi-VN"/>
        </w:rPr>
        <w:t xml:space="preserve"> </w:t>
      </w:r>
      <w:r w:rsidR="0004136E" w:rsidRPr="00F72C85">
        <w:rPr>
          <w:bCs/>
          <w:lang w:val="sv-SE"/>
        </w:rPr>
        <w:t xml:space="preserve">do </w:t>
      </w:r>
      <w:r w:rsidR="00BC0A25" w:rsidRPr="00F72C85">
        <w:rPr>
          <w:bCs/>
          <w:lang w:val="sv-SE"/>
        </w:rPr>
        <w:t>Bộ trưởng Bộ Khoa học và Công nghệ quyết đ</w:t>
      </w:r>
      <w:r w:rsidR="00B853AA" w:rsidRPr="00F72C85">
        <w:rPr>
          <w:bCs/>
          <w:lang w:val="sv-SE"/>
        </w:rPr>
        <w:t>ịnh.</w:t>
      </w:r>
    </w:p>
    <w:p w14:paraId="40F31F3C" w14:textId="03CCC4F7" w:rsidR="00873EB7" w:rsidRPr="000C758E" w:rsidRDefault="00873EB7" w:rsidP="00916CAB">
      <w:pPr>
        <w:pStyle w:val="Heading2"/>
        <w:spacing w:line="276" w:lineRule="auto"/>
        <w:rPr>
          <w:rFonts w:ascii="Times New Roman Bold" w:hAnsi="Times New Roman Bold"/>
          <w:spacing w:val="-6"/>
          <w:szCs w:val="28"/>
        </w:rPr>
      </w:pPr>
      <w:r w:rsidRPr="000C758E">
        <w:rPr>
          <w:rFonts w:ascii="Times New Roman Bold" w:hAnsi="Times New Roman Bold"/>
          <w:spacing w:val="-6"/>
          <w:szCs w:val="28"/>
        </w:rPr>
        <w:t xml:space="preserve">Điều kiện tham gia tuyển chọn thực hiện </w:t>
      </w:r>
      <w:r w:rsidR="00007DB6" w:rsidRPr="000C758E">
        <w:rPr>
          <w:rFonts w:ascii="Times New Roman Bold" w:hAnsi="Times New Roman Bold"/>
          <w:spacing w:val="-6"/>
          <w:szCs w:val="28"/>
        </w:rPr>
        <w:t>nhiệm vụ</w:t>
      </w:r>
    </w:p>
    <w:p w14:paraId="7111DC07" w14:textId="2E39F4C1" w:rsidR="009F55D9" w:rsidRPr="000C758E" w:rsidRDefault="00D034DE" w:rsidP="00916CAB">
      <w:pPr>
        <w:pStyle w:val="Heading3"/>
        <w:keepNext w:val="0"/>
        <w:numPr>
          <w:ilvl w:val="0"/>
          <w:numId w:val="32"/>
        </w:numPr>
      </w:pPr>
      <w:r w:rsidRPr="000C758E">
        <w:t>T</w:t>
      </w:r>
      <w:r w:rsidR="009F55D9" w:rsidRPr="000C758E">
        <w:t xml:space="preserve">ổ chức có </w:t>
      </w:r>
      <w:r w:rsidR="00BC0A25" w:rsidRPr="000C758E">
        <w:t xml:space="preserve">tư cách pháp nhân, có </w:t>
      </w:r>
      <w:r w:rsidR="009F55D9" w:rsidRPr="000C758E">
        <w:t xml:space="preserve">hoạt động phù hợp với </w:t>
      </w:r>
      <w:r w:rsidR="00BC0A25" w:rsidRPr="000C758E">
        <w:t>yêu cầu</w:t>
      </w:r>
      <w:r w:rsidR="009F55D9" w:rsidRPr="000C758E">
        <w:t xml:space="preserve"> của </w:t>
      </w:r>
      <w:r w:rsidR="00007DB6" w:rsidRPr="000C758E">
        <w:t xml:space="preserve">nhiệm vụ </w:t>
      </w:r>
      <w:r w:rsidR="009F55D9" w:rsidRPr="000C758E">
        <w:t xml:space="preserve">có quyền đăng ký </w:t>
      </w:r>
      <w:r w:rsidR="00913D80" w:rsidRPr="000C758E">
        <w:t xml:space="preserve">tham gia </w:t>
      </w:r>
      <w:r w:rsidR="009F55D9" w:rsidRPr="000C758E">
        <w:t xml:space="preserve">tuyển chọn thực hiện </w:t>
      </w:r>
      <w:r w:rsidR="00007DB6" w:rsidRPr="000C758E">
        <w:t>nhiệm vụ</w:t>
      </w:r>
      <w:r w:rsidR="009F55D9" w:rsidRPr="000C758E">
        <w:t>.</w:t>
      </w:r>
    </w:p>
    <w:p w14:paraId="5532E3D7" w14:textId="5280ABA2" w:rsidR="009F55D9" w:rsidRPr="00F72C85" w:rsidRDefault="009F55D9" w:rsidP="00916CAB">
      <w:pPr>
        <w:pStyle w:val="Heading3"/>
        <w:keepNext w:val="0"/>
        <w:rPr>
          <w:iCs/>
        </w:rPr>
      </w:pPr>
      <w:r w:rsidRPr="00F72C85">
        <w:t>Tổ chức thuộc một trong các trường hợp sau đây</w:t>
      </w:r>
      <w:r w:rsidRPr="00F72C85" w:rsidDel="00C86FA4">
        <w:t xml:space="preserve"> </w:t>
      </w:r>
      <w:r w:rsidRPr="00F72C85">
        <w:t>không đủ điều kiện đăng ký</w:t>
      </w:r>
      <w:r w:rsidR="00913D80" w:rsidRPr="000C758E">
        <w:t xml:space="preserve"> tham gia</w:t>
      </w:r>
      <w:r w:rsidRPr="00F72C85">
        <w:t xml:space="preserve"> tuyển chọn</w:t>
      </w:r>
      <w:r w:rsidRPr="00F72C85">
        <w:rPr>
          <w:iCs/>
        </w:rPr>
        <w:t xml:space="preserve"> chủ trì </w:t>
      </w:r>
      <w:r w:rsidR="00007DB6" w:rsidRPr="00F72C85">
        <w:t>nhiệm vụ</w:t>
      </w:r>
      <w:r w:rsidRPr="00F72C85">
        <w:t>:</w:t>
      </w:r>
    </w:p>
    <w:p w14:paraId="05440F71" w14:textId="06140A24" w:rsidR="006F5447" w:rsidRPr="00F72C85" w:rsidRDefault="00EA27B2" w:rsidP="006F5447">
      <w:pPr>
        <w:rPr>
          <w:lang w:val="vi-VN"/>
        </w:rPr>
      </w:pPr>
      <w:r w:rsidRPr="00916CAB">
        <w:rPr>
          <w:lang w:val="vi-VN"/>
        </w:rPr>
        <w:t>a</w:t>
      </w:r>
      <w:r w:rsidR="006F5447" w:rsidRPr="00F72C85">
        <w:rPr>
          <w:lang w:val="vi-VN"/>
        </w:rPr>
        <w:t>) Tại thời điểm hết hạn nộp hồ sơ đăng ký tham gia tuyển chọn chưa hoàn thành việc đăng ký, giao nộp, lưu giữ các kết quả thực hiện nhiệm vụ cấp quốc gia khác theo quy định hiện hành;</w:t>
      </w:r>
    </w:p>
    <w:p w14:paraId="5EAB78C6" w14:textId="7EBF056B" w:rsidR="006F5447" w:rsidRPr="00F72C85" w:rsidRDefault="00EA27B2" w:rsidP="006F5447">
      <w:pPr>
        <w:rPr>
          <w:lang w:val="vi-VN"/>
        </w:rPr>
      </w:pPr>
      <w:r w:rsidRPr="00916CAB">
        <w:rPr>
          <w:lang w:val="vi-VN"/>
        </w:rPr>
        <w:t>b</w:t>
      </w:r>
      <w:r w:rsidR="006F5447" w:rsidRPr="00F72C85">
        <w:rPr>
          <w:lang w:val="vi-VN"/>
        </w:rPr>
        <w:t xml:space="preserve">) </w:t>
      </w:r>
      <w:r w:rsidR="006F5447" w:rsidRPr="00F72C85">
        <w:rPr>
          <w:iCs/>
          <w:lang w:val="vi-VN"/>
        </w:rPr>
        <w:t>Tại thời điểm hết hạn nộp hồ sơ đăng ký tham gia tuyển chọn chưa thực hiện báo cáo ứng dụng kết quả thực hiện nhiệm vụ cấp quốc gia khác theo quy định hiện hành;</w:t>
      </w:r>
    </w:p>
    <w:p w14:paraId="66411AEC" w14:textId="49D5BC80" w:rsidR="006F5447" w:rsidRPr="00F72C85" w:rsidRDefault="00EA27B2" w:rsidP="006F5447">
      <w:pPr>
        <w:rPr>
          <w:lang w:val="vi-VN"/>
        </w:rPr>
      </w:pPr>
      <w:r w:rsidRPr="00916CAB">
        <w:rPr>
          <w:lang w:val="vi-VN"/>
        </w:rPr>
        <w:t>c</w:t>
      </w:r>
      <w:r w:rsidR="006F5447" w:rsidRPr="00F72C85">
        <w:rPr>
          <w:lang w:val="vi-VN"/>
        </w:rPr>
        <w:t>) Tại thời điểm hết hạn nộp hồ sơ đăng ký tham gia tuyển chọn chưa nộp hồ sơ đề nghị đánh giá nghiệm thu nhiệm vụ cấp quốc gia khác do mình chủ trì sau 30 ngày kể từ ngày kết thúc thời gian thực hiện nhiệm vụ theo Hợp đồng, bao gồm cả thời gian được gia hạn (nếu có);</w:t>
      </w:r>
    </w:p>
    <w:p w14:paraId="1C5B8D25" w14:textId="27AD67E6" w:rsidR="009F55D9" w:rsidRPr="00F72C85" w:rsidRDefault="00EA27B2" w:rsidP="00220314">
      <w:pPr>
        <w:rPr>
          <w:lang w:val="vi-VN"/>
        </w:rPr>
      </w:pPr>
      <w:r w:rsidRPr="00916CAB">
        <w:rPr>
          <w:lang w:val="vi-VN"/>
        </w:rPr>
        <w:t>d</w:t>
      </w:r>
      <w:r w:rsidR="009F55D9" w:rsidRPr="00F72C85">
        <w:rPr>
          <w:lang w:val="vi-VN"/>
        </w:rPr>
        <w:t xml:space="preserve">) Tại thời điểm </w:t>
      </w:r>
      <w:r w:rsidR="00276E5E" w:rsidRPr="00F72C85">
        <w:rPr>
          <w:lang w:val="vi-VN"/>
        </w:rPr>
        <w:t xml:space="preserve">hết hạn </w:t>
      </w:r>
      <w:r w:rsidR="009F55D9" w:rsidRPr="00F72C85">
        <w:rPr>
          <w:lang w:val="vi-VN"/>
        </w:rPr>
        <w:t xml:space="preserve">nộp hồ sơ đăng ký tham gia tuyển chọn chưa hoàn trả đầy đủ kinh phí thu hồi theo hợp đồng thực hiện các </w:t>
      </w:r>
      <w:r w:rsidR="00007DB6" w:rsidRPr="00F72C85">
        <w:rPr>
          <w:lang w:val="vi-VN"/>
        </w:rPr>
        <w:t>nhiệm vụ</w:t>
      </w:r>
      <w:r w:rsidR="009E1C3B" w:rsidRPr="00F72C85">
        <w:rPr>
          <w:lang w:val="vi-VN"/>
        </w:rPr>
        <w:t xml:space="preserve"> </w:t>
      </w:r>
      <w:r w:rsidR="002301FF" w:rsidRPr="00F72C85">
        <w:rPr>
          <w:lang w:val="vi-VN"/>
        </w:rPr>
        <w:t>đã ký</w:t>
      </w:r>
      <w:r w:rsidR="009F55D9" w:rsidRPr="00F72C85">
        <w:rPr>
          <w:lang w:val="vi-VN"/>
        </w:rPr>
        <w:t>;</w:t>
      </w:r>
    </w:p>
    <w:p w14:paraId="571B83C1" w14:textId="6E0B8733" w:rsidR="009F55D9" w:rsidRPr="00F72C85" w:rsidRDefault="00797AE6" w:rsidP="00220314">
      <w:pPr>
        <w:rPr>
          <w:lang w:val="vi-VN"/>
        </w:rPr>
      </w:pPr>
      <w:r w:rsidRPr="00F72C85">
        <w:rPr>
          <w:lang w:val="vi-VN"/>
        </w:rPr>
        <w:t>đ</w:t>
      </w:r>
      <w:r w:rsidR="009F55D9" w:rsidRPr="00F72C85">
        <w:rPr>
          <w:lang w:val="vi-VN"/>
        </w:rPr>
        <w:t xml:space="preserve">) Có sai phạm dẫn đến bị đình chỉ thực hiện </w:t>
      </w:r>
      <w:r w:rsidR="00007DB6" w:rsidRPr="00F72C85">
        <w:rPr>
          <w:lang w:val="vi-VN"/>
        </w:rPr>
        <w:t xml:space="preserve">nhiệm vụ </w:t>
      </w:r>
      <w:r w:rsidR="009F55D9" w:rsidRPr="00F72C85">
        <w:rPr>
          <w:lang w:val="vi-VN"/>
        </w:rPr>
        <w:t xml:space="preserve">khác </w:t>
      </w:r>
      <w:r w:rsidR="000138CE" w:rsidRPr="00F72C85">
        <w:rPr>
          <w:lang w:val="vi-VN"/>
        </w:rPr>
        <w:t xml:space="preserve">thì </w:t>
      </w:r>
      <w:r w:rsidR="009F55D9" w:rsidRPr="00F72C85">
        <w:rPr>
          <w:lang w:val="vi-VN"/>
        </w:rPr>
        <w:t xml:space="preserve">không được đăng ký tham gia tuyển chọn trong thời gian 01 năm kể từ khi có </w:t>
      </w:r>
      <w:r w:rsidR="00796BC5" w:rsidRPr="00F72C85">
        <w:rPr>
          <w:lang w:val="vi-VN"/>
        </w:rPr>
        <w:t>q</w:t>
      </w:r>
      <w:r w:rsidR="009F55D9" w:rsidRPr="00F72C85">
        <w:rPr>
          <w:lang w:val="vi-VN"/>
        </w:rPr>
        <w:t xml:space="preserve">uyết định đình chỉ của cơ quan có thẩm quyền. </w:t>
      </w:r>
    </w:p>
    <w:p w14:paraId="559A76CD" w14:textId="7F95542C" w:rsidR="009F55D9" w:rsidRPr="00F72C85" w:rsidRDefault="009F55D9" w:rsidP="00916CAB">
      <w:pPr>
        <w:pStyle w:val="Heading3"/>
        <w:keepNext w:val="0"/>
      </w:pPr>
      <w:r w:rsidRPr="00F72C85">
        <w:t>Cá nhân đăng ký</w:t>
      </w:r>
      <w:r w:rsidR="00F213FC" w:rsidRPr="000C758E">
        <w:t xml:space="preserve"> tham gia tuyển chọn làm</w:t>
      </w:r>
      <w:r w:rsidRPr="00F72C85">
        <w:t xml:space="preserve"> chủ nhiệm </w:t>
      </w:r>
      <w:r w:rsidR="00007DB6" w:rsidRPr="00F72C85">
        <w:t xml:space="preserve">nhiệm vụ </w:t>
      </w:r>
      <w:r w:rsidRPr="00F72C85">
        <w:t>phải đáp ứng đồng thời các yêu cầu:</w:t>
      </w:r>
    </w:p>
    <w:p w14:paraId="21CC81B2" w14:textId="7EE6F0C5" w:rsidR="009F55D9" w:rsidRPr="00F72C85" w:rsidRDefault="009F55D9" w:rsidP="00220314">
      <w:pPr>
        <w:rPr>
          <w:lang w:val="vi-VN"/>
        </w:rPr>
      </w:pPr>
      <w:r w:rsidRPr="00F72C85">
        <w:rPr>
          <w:lang w:val="vi-VN"/>
        </w:rPr>
        <w:t>a) Có trình độ đại học trở lên</w:t>
      </w:r>
      <w:r w:rsidR="00230496" w:rsidRPr="00F72C85">
        <w:rPr>
          <w:lang w:val="vi-VN"/>
        </w:rPr>
        <w:t>;</w:t>
      </w:r>
    </w:p>
    <w:p w14:paraId="3D9860BB" w14:textId="4960B678" w:rsidR="009F55D9" w:rsidRPr="00F72C85" w:rsidRDefault="009F55D9" w:rsidP="00220314">
      <w:pPr>
        <w:rPr>
          <w:lang w:val="vi-VN"/>
        </w:rPr>
      </w:pPr>
      <w:r w:rsidRPr="00F72C85">
        <w:rPr>
          <w:lang w:val="vi-VN"/>
        </w:rPr>
        <w:t xml:space="preserve">b) </w:t>
      </w:r>
      <w:r w:rsidR="004C5622" w:rsidRPr="00F72C85">
        <w:rPr>
          <w:lang w:val="vi-VN"/>
        </w:rPr>
        <w:t>Có chuyên môn trong lĩnh</w:t>
      </w:r>
      <w:r w:rsidR="00F31E5A" w:rsidRPr="00F72C85">
        <w:rPr>
          <w:lang w:val="vi-VN"/>
        </w:rPr>
        <w:t xml:space="preserve"> vực</w:t>
      </w:r>
      <w:r w:rsidR="004C5622" w:rsidRPr="00F72C85">
        <w:rPr>
          <w:lang w:val="vi-VN"/>
        </w:rPr>
        <w:t xml:space="preserve"> khoa học và công nghệ phù hợp với nội dung nhiệm vụ </w:t>
      </w:r>
      <w:r w:rsidR="00A67F49" w:rsidRPr="00F72C85">
        <w:rPr>
          <w:lang w:val="vi-VN"/>
        </w:rPr>
        <w:t xml:space="preserve">và hoạt động trong lĩnh vực này </w:t>
      </w:r>
      <w:r w:rsidR="004C5622" w:rsidRPr="00F72C85">
        <w:rPr>
          <w:lang w:val="vi-VN"/>
        </w:rPr>
        <w:t>trong 05 năm gần nhất, tính đến thời điểm hết hạn nộp hồ sơ</w:t>
      </w:r>
      <w:r w:rsidR="00230496" w:rsidRPr="00F72C85">
        <w:rPr>
          <w:lang w:val="vi-VN"/>
        </w:rPr>
        <w:t>;</w:t>
      </w:r>
    </w:p>
    <w:p w14:paraId="7C6C43C3" w14:textId="2894EA82" w:rsidR="004C5622" w:rsidRPr="00F72C85" w:rsidRDefault="009F55D9" w:rsidP="00220314">
      <w:pPr>
        <w:rPr>
          <w:lang w:val="vi-VN"/>
        </w:rPr>
      </w:pPr>
      <w:r w:rsidRPr="00F72C85">
        <w:rPr>
          <w:lang w:val="vi-VN"/>
        </w:rPr>
        <w:t xml:space="preserve">c) </w:t>
      </w:r>
      <w:r w:rsidR="004C5622" w:rsidRPr="00F72C85">
        <w:rPr>
          <w:lang w:val="vi-VN"/>
        </w:rPr>
        <w:t>Có khả năng và bảo đảm thời gian để tổ chức thực hiện nhiệm vụ</w:t>
      </w:r>
      <w:r w:rsidR="00B5324D" w:rsidRPr="00F72C85">
        <w:rPr>
          <w:lang w:val="vi-VN"/>
        </w:rPr>
        <w:t>;</w:t>
      </w:r>
    </w:p>
    <w:p w14:paraId="06029C35" w14:textId="32FDB834" w:rsidR="009F55D9" w:rsidRPr="00F72C85" w:rsidRDefault="00B5324D" w:rsidP="00220314">
      <w:pPr>
        <w:rPr>
          <w:lang w:val="vi-VN"/>
        </w:rPr>
      </w:pPr>
      <w:r w:rsidRPr="00F72C85">
        <w:rPr>
          <w:lang w:val="vi-VN"/>
        </w:rPr>
        <w:t xml:space="preserve">d) </w:t>
      </w:r>
      <w:r w:rsidR="009F55D9" w:rsidRPr="00F72C85">
        <w:rPr>
          <w:lang w:val="vi-VN"/>
        </w:rPr>
        <w:t>Trường hợp khác với các yêu cầu tại các điểm a, b</w:t>
      </w:r>
      <w:r w:rsidR="0046364C" w:rsidRPr="000C758E">
        <w:rPr>
          <w:lang w:val="vi-VN"/>
        </w:rPr>
        <w:t xml:space="preserve"> và</w:t>
      </w:r>
      <w:r w:rsidR="0046364C" w:rsidRPr="00F72C85">
        <w:rPr>
          <w:lang w:val="vi-VN"/>
        </w:rPr>
        <w:t xml:space="preserve"> </w:t>
      </w:r>
      <w:r w:rsidR="009F55D9" w:rsidRPr="00F72C85">
        <w:rPr>
          <w:lang w:val="vi-VN"/>
        </w:rPr>
        <w:t xml:space="preserve">c </w:t>
      </w:r>
      <w:r w:rsidR="009A7654" w:rsidRPr="00F72C85">
        <w:rPr>
          <w:lang w:val="vi-VN"/>
        </w:rPr>
        <w:t xml:space="preserve">khoản </w:t>
      </w:r>
      <w:r w:rsidR="009F55D9" w:rsidRPr="00F72C85">
        <w:rPr>
          <w:lang w:val="vi-VN"/>
        </w:rPr>
        <w:t xml:space="preserve">này do </w:t>
      </w:r>
      <w:r w:rsidR="001E1E2F" w:rsidRPr="00F72C85">
        <w:rPr>
          <w:lang w:val="vi-VN"/>
        </w:rPr>
        <w:t>Bộ</w:t>
      </w:r>
      <w:r w:rsidR="009F55D9" w:rsidRPr="00F72C85">
        <w:rPr>
          <w:lang w:val="vi-VN"/>
        </w:rPr>
        <w:t xml:space="preserve"> trưởng </w:t>
      </w:r>
      <w:r w:rsidR="001E1E2F" w:rsidRPr="00F72C85">
        <w:rPr>
          <w:lang w:val="vi-VN"/>
        </w:rPr>
        <w:t>Bộ Khoa học và Công nghệ</w:t>
      </w:r>
      <w:r w:rsidR="00820CC7" w:rsidRPr="00F72C85">
        <w:rPr>
          <w:lang w:val="vi-VN"/>
        </w:rPr>
        <w:t xml:space="preserve"> quyết định.</w:t>
      </w:r>
    </w:p>
    <w:p w14:paraId="2D2F5D9E" w14:textId="573C4596" w:rsidR="009F55D9" w:rsidRPr="00F72C85" w:rsidRDefault="009F55D9" w:rsidP="00916CAB">
      <w:pPr>
        <w:pStyle w:val="Heading3"/>
        <w:keepNext w:val="0"/>
      </w:pPr>
      <w:r w:rsidRPr="00F72C85">
        <w:t xml:space="preserve">Cá nhân thuộc một trong các trường hợp sau đây không đủ điều kiện </w:t>
      </w:r>
      <w:r w:rsidR="00F213FC" w:rsidRPr="000C758E">
        <w:t xml:space="preserve">đăng ký </w:t>
      </w:r>
      <w:r w:rsidRPr="00F72C85">
        <w:t>tham gia tuyển chọn</w:t>
      </w:r>
      <w:r w:rsidRPr="00F72C85">
        <w:rPr>
          <w:iCs/>
        </w:rPr>
        <w:t xml:space="preserve"> làm chủ nhiệm </w:t>
      </w:r>
      <w:r w:rsidR="00007DB6" w:rsidRPr="00F72C85">
        <w:t>nhiệm vụ</w:t>
      </w:r>
      <w:r w:rsidRPr="00F72C85">
        <w:t>:</w:t>
      </w:r>
    </w:p>
    <w:p w14:paraId="0D27515D" w14:textId="029B65E5" w:rsidR="009F55D9" w:rsidRPr="00F72C85" w:rsidRDefault="009F55D9" w:rsidP="00220314">
      <w:pPr>
        <w:rPr>
          <w:iCs/>
          <w:lang w:val="vi-VN"/>
        </w:rPr>
      </w:pPr>
      <w:r w:rsidRPr="00F72C85">
        <w:rPr>
          <w:lang w:val="vi-VN"/>
        </w:rPr>
        <w:lastRenderedPageBreak/>
        <w:t>a)</w:t>
      </w:r>
      <w:r w:rsidRPr="00F72C85">
        <w:rPr>
          <w:iCs/>
          <w:lang w:val="vi-VN"/>
        </w:rPr>
        <w:t xml:space="preserve"> </w:t>
      </w:r>
      <w:r w:rsidRPr="00F72C85">
        <w:rPr>
          <w:lang w:val="vi-VN"/>
        </w:rPr>
        <w:t xml:space="preserve">Tại thời điểm </w:t>
      </w:r>
      <w:r w:rsidR="004C5622" w:rsidRPr="00F72C85">
        <w:rPr>
          <w:lang w:val="vi-VN"/>
        </w:rPr>
        <w:t xml:space="preserve">hết hạn </w:t>
      </w:r>
      <w:r w:rsidRPr="00F72C85">
        <w:rPr>
          <w:lang w:val="vi-VN"/>
        </w:rPr>
        <w:t>nộp hồ sơ đăng ký tham gia tuyển chọn</w:t>
      </w:r>
      <w:r w:rsidRPr="00F72C85">
        <w:rPr>
          <w:iCs/>
          <w:lang w:val="vi-VN"/>
        </w:rPr>
        <w:t xml:space="preserve"> đang làm chủ nhiệm </w:t>
      </w:r>
      <w:r w:rsidR="00007DB6" w:rsidRPr="00F72C85">
        <w:rPr>
          <w:lang w:val="vi-VN"/>
        </w:rPr>
        <w:t xml:space="preserve">nhiệm vụ </w:t>
      </w:r>
      <w:r w:rsidR="00926728" w:rsidRPr="00F72C85">
        <w:rPr>
          <w:lang w:val="vi-VN"/>
        </w:rPr>
        <w:t xml:space="preserve">cấp quốc gia </w:t>
      </w:r>
      <w:r w:rsidRPr="00F72C85">
        <w:rPr>
          <w:lang w:val="vi-VN"/>
        </w:rPr>
        <w:t>khác</w:t>
      </w:r>
      <w:r w:rsidR="00230496" w:rsidRPr="00F72C85">
        <w:rPr>
          <w:iCs/>
          <w:lang w:val="vi-VN"/>
        </w:rPr>
        <w:t>;</w:t>
      </w:r>
    </w:p>
    <w:p w14:paraId="386923E5" w14:textId="1EA0B0CD" w:rsidR="009F55D9" w:rsidRPr="00F72C85" w:rsidRDefault="009F55D9" w:rsidP="00220314">
      <w:pPr>
        <w:rPr>
          <w:iCs/>
          <w:lang w:val="vi-VN"/>
        </w:rPr>
      </w:pPr>
      <w:r w:rsidRPr="00F72C85">
        <w:rPr>
          <w:lang w:val="vi-VN"/>
        </w:rPr>
        <w:t xml:space="preserve">b) Tại thời điểm </w:t>
      </w:r>
      <w:r w:rsidR="004C5622" w:rsidRPr="00F72C85">
        <w:rPr>
          <w:lang w:val="vi-VN"/>
        </w:rPr>
        <w:t xml:space="preserve">hết hạn </w:t>
      </w:r>
      <w:r w:rsidRPr="00F72C85">
        <w:rPr>
          <w:lang w:val="vi-VN"/>
        </w:rPr>
        <w:t xml:space="preserve">nộp hồ sơ đăng ký tham gia tuyển chọn </w:t>
      </w:r>
      <w:r w:rsidRPr="00F72C85">
        <w:rPr>
          <w:iCs/>
          <w:lang w:val="vi-VN"/>
        </w:rPr>
        <w:t xml:space="preserve">chưa nộp hồ sơ đề nghị đánh giá nghiệm thu </w:t>
      </w:r>
      <w:r w:rsidR="00007DB6" w:rsidRPr="00F72C85">
        <w:rPr>
          <w:iCs/>
          <w:lang w:val="vi-VN"/>
        </w:rPr>
        <w:t xml:space="preserve">nhiệm vụ </w:t>
      </w:r>
      <w:r w:rsidR="00926728" w:rsidRPr="00F72C85">
        <w:rPr>
          <w:iCs/>
          <w:lang w:val="vi-VN"/>
        </w:rPr>
        <w:t xml:space="preserve">cấp quốc gia </w:t>
      </w:r>
      <w:r w:rsidRPr="00F72C85">
        <w:rPr>
          <w:iCs/>
          <w:lang w:val="vi-VN"/>
        </w:rPr>
        <w:t>khác do mình làm chủ nhiệm sau 30 ngày kể từ ngày kết thúc thời gian thực hi</w:t>
      </w:r>
      <w:r w:rsidR="000509B7" w:rsidRPr="00F72C85">
        <w:rPr>
          <w:iCs/>
          <w:lang w:val="vi-VN"/>
        </w:rPr>
        <w:t>ệ</w:t>
      </w:r>
      <w:r w:rsidRPr="00F72C85">
        <w:rPr>
          <w:iCs/>
          <w:lang w:val="vi-VN"/>
        </w:rPr>
        <w:t>n nhiệm vụ theo Hợp đồng, bao gồm thời gian được gia hạn (nếu có</w:t>
      </w:r>
      <w:r w:rsidR="00230496" w:rsidRPr="00F72C85">
        <w:rPr>
          <w:iCs/>
          <w:lang w:val="vi-VN"/>
        </w:rPr>
        <w:t>);</w:t>
      </w:r>
    </w:p>
    <w:p w14:paraId="4056CF07" w14:textId="0C2A3066" w:rsidR="001A4D9E" w:rsidRPr="00F72C85" w:rsidRDefault="006D7819" w:rsidP="00916CAB">
      <w:pPr>
        <w:rPr>
          <w:lang w:val="vi-VN"/>
        </w:rPr>
      </w:pPr>
      <w:r w:rsidRPr="00F72C85">
        <w:rPr>
          <w:lang w:val="vi-VN"/>
        </w:rPr>
        <w:t>c</w:t>
      </w:r>
      <w:r w:rsidR="009F55D9" w:rsidRPr="00F72C85">
        <w:rPr>
          <w:lang w:val="vi-VN"/>
        </w:rPr>
        <w:t xml:space="preserve">) Có sai phạm dẫn đến bị đình chỉ thực hiện </w:t>
      </w:r>
      <w:r w:rsidR="00007DB6" w:rsidRPr="00F72C85">
        <w:rPr>
          <w:lang w:val="vi-VN"/>
        </w:rPr>
        <w:t xml:space="preserve">nhiệm vụ </w:t>
      </w:r>
      <w:r w:rsidR="009F55D9" w:rsidRPr="00F72C85">
        <w:rPr>
          <w:lang w:val="vi-VN"/>
        </w:rPr>
        <w:t xml:space="preserve">do mình làm chủ nhiệm trong thời gian 03 năm kể từ khi có </w:t>
      </w:r>
      <w:r w:rsidR="00994CB6" w:rsidRPr="00F72C85">
        <w:rPr>
          <w:lang w:val="vi-VN"/>
        </w:rPr>
        <w:t>q</w:t>
      </w:r>
      <w:r w:rsidR="009F55D9" w:rsidRPr="00F72C85">
        <w:rPr>
          <w:lang w:val="vi-VN"/>
        </w:rPr>
        <w:t xml:space="preserve">uyết định đình </w:t>
      </w:r>
      <w:r w:rsidR="00A81FBF" w:rsidRPr="00F72C85">
        <w:rPr>
          <w:lang w:val="vi-VN"/>
        </w:rPr>
        <w:t>chỉ của cơ quan có thẩm quyền.</w:t>
      </w:r>
    </w:p>
    <w:p w14:paraId="59A1AE34" w14:textId="54DF604E" w:rsidR="0040318D" w:rsidRPr="00B33874" w:rsidRDefault="0040318D" w:rsidP="00916CAB">
      <w:pPr>
        <w:pStyle w:val="Heading1"/>
        <w:ind w:firstLine="0"/>
        <w:rPr>
          <w:szCs w:val="28"/>
        </w:rPr>
      </w:pPr>
      <w:r w:rsidRPr="00916CAB">
        <w:rPr>
          <w:szCs w:val="28"/>
        </w:rPr>
        <w:t xml:space="preserve">Mục </w:t>
      </w:r>
      <w:r w:rsidR="00E06393" w:rsidRPr="00916CAB">
        <w:rPr>
          <w:szCs w:val="28"/>
        </w:rPr>
        <w:t>2</w:t>
      </w:r>
    </w:p>
    <w:p w14:paraId="4E060B78" w14:textId="49B25633" w:rsidR="00893CF5" w:rsidRPr="00C91422" w:rsidRDefault="00893CF5" w:rsidP="00916CAB">
      <w:pPr>
        <w:pStyle w:val="Heading1"/>
        <w:ind w:firstLine="0"/>
        <w:rPr>
          <w:szCs w:val="28"/>
        </w:rPr>
      </w:pPr>
      <w:r w:rsidRPr="00C91422">
        <w:rPr>
          <w:szCs w:val="28"/>
        </w:rPr>
        <w:t xml:space="preserve">HỒ SƠ ĐĂNG KÝ THAM GIA TUYỂN CHỌN THỰC HIỆN </w:t>
      </w:r>
      <w:r w:rsidR="00007DB6" w:rsidRPr="00C91422">
        <w:rPr>
          <w:szCs w:val="28"/>
        </w:rPr>
        <w:t>NHIỆM VỤ</w:t>
      </w:r>
    </w:p>
    <w:p w14:paraId="58F2E2AB" w14:textId="69D6A33E" w:rsidR="007604DD" w:rsidRPr="00F72C85" w:rsidRDefault="007604DD" w:rsidP="00220314">
      <w:pPr>
        <w:pStyle w:val="Heading2"/>
        <w:spacing w:line="276" w:lineRule="auto"/>
        <w:rPr>
          <w:szCs w:val="28"/>
        </w:rPr>
      </w:pPr>
      <w:r w:rsidRPr="00F72C85">
        <w:rPr>
          <w:szCs w:val="28"/>
        </w:rPr>
        <w:t>Hồ s</w:t>
      </w:r>
      <w:r w:rsidRPr="006C707D">
        <w:rPr>
          <w:szCs w:val="28"/>
        </w:rPr>
        <w:t>ơ</w:t>
      </w:r>
      <w:r w:rsidRPr="00F72C85">
        <w:rPr>
          <w:szCs w:val="28"/>
        </w:rPr>
        <w:t xml:space="preserve"> đăng ký tham gia tuyển chọn thực hiện </w:t>
      </w:r>
      <w:r w:rsidR="00007DB6" w:rsidRPr="00F72C85">
        <w:rPr>
          <w:szCs w:val="28"/>
        </w:rPr>
        <w:t xml:space="preserve">nhiệm vụ </w:t>
      </w:r>
    </w:p>
    <w:p w14:paraId="78EE9F6C" w14:textId="6D1AB9C0" w:rsidR="005D07D2" w:rsidRPr="00916CAB" w:rsidRDefault="007604DD" w:rsidP="00220314">
      <w:pPr>
        <w:rPr>
          <w:spacing w:val="-4"/>
          <w:lang w:val="vi-VN"/>
        </w:rPr>
      </w:pPr>
      <w:r w:rsidRPr="00916CAB">
        <w:rPr>
          <w:spacing w:val="-4"/>
          <w:lang w:val="vi-VN"/>
        </w:rPr>
        <w:t xml:space="preserve">Tổ chức và cá nhân chuẩn bị hồ sơ đăng ký tham gia tuyển chọn theo hướng dẫn và các Biểu mẫu </w:t>
      </w:r>
      <w:r w:rsidR="00FE17A3" w:rsidRPr="00916CAB">
        <w:rPr>
          <w:spacing w:val="-4"/>
          <w:lang w:val="vi-VN"/>
        </w:rPr>
        <w:t>tại</w:t>
      </w:r>
      <w:r w:rsidRPr="00916CAB">
        <w:rPr>
          <w:spacing w:val="-4"/>
          <w:lang w:val="vi-VN"/>
        </w:rPr>
        <w:t xml:space="preserve"> Phụ lục I </w:t>
      </w:r>
      <w:r w:rsidR="0087076E" w:rsidRPr="00916CAB">
        <w:rPr>
          <w:spacing w:val="-4"/>
          <w:lang w:val="vi-VN"/>
        </w:rPr>
        <w:t xml:space="preserve">ban hành </w:t>
      </w:r>
      <w:r w:rsidRPr="00916CAB">
        <w:rPr>
          <w:spacing w:val="-4"/>
          <w:lang w:val="vi-VN"/>
        </w:rPr>
        <w:t>kèm theo Thông tư này, bao gồm:</w:t>
      </w:r>
    </w:p>
    <w:p w14:paraId="7566E240" w14:textId="2A213C4E" w:rsidR="007604DD" w:rsidRPr="00F72C85" w:rsidRDefault="00EA3049" w:rsidP="00916CAB">
      <w:pPr>
        <w:pStyle w:val="Heading3"/>
        <w:keepNext w:val="0"/>
        <w:numPr>
          <w:ilvl w:val="0"/>
          <w:numId w:val="33"/>
        </w:numPr>
      </w:pPr>
      <w:r w:rsidRPr="00BF1A5F">
        <w:rPr>
          <w:lang w:val="sv-SE"/>
        </w:rPr>
        <w:t xml:space="preserve">Tài liệu </w:t>
      </w:r>
      <w:r w:rsidR="00BC325B" w:rsidRPr="00BF1A5F">
        <w:rPr>
          <w:lang w:val="sv-SE"/>
        </w:rPr>
        <w:t>chứng minh</w:t>
      </w:r>
      <w:r w:rsidRPr="00BF1A5F">
        <w:rPr>
          <w:lang w:val="sv-SE"/>
        </w:rPr>
        <w:t xml:space="preserve"> tư cách </w:t>
      </w:r>
      <w:r w:rsidR="007604DD" w:rsidRPr="00BF1A5F">
        <w:rPr>
          <w:lang w:val="sv-SE"/>
        </w:rPr>
        <w:t>pháp lý</w:t>
      </w:r>
      <w:r w:rsidRPr="00BF1A5F">
        <w:rPr>
          <w:lang w:val="sv-SE"/>
        </w:rPr>
        <w:t xml:space="preserve"> của tổ chức</w:t>
      </w:r>
      <w:r w:rsidR="00042422" w:rsidRPr="00BF1A5F">
        <w:rPr>
          <w:lang w:val="sv-SE"/>
        </w:rPr>
        <w:t xml:space="preserve"> </w:t>
      </w:r>
      <w:r w:rsidR="006F5447">
        <w:rPr>
          <w:lang w:val="sv-SE"/>
        </w:rPr>
        <w:t xml:space="preserve">theo quy định của pháp luật </w:t>
      </w:r>
      <w:r w:rsidR="00042422" w:rsidRPr="00BF1A5F">
        <w:rPr>
          <w:lang w:val="sv-SE"/>
        </w:rPr>
        <w:t>(</w:t>
      </w:r>
      <w:r w:rsidR="00E52662" w:rsidRPr="00BF1A5F">
        <w:rPr>
          <w:lang w:val="sv-SE"/>
        </w:rPr>
        <w:t>Quyết định thàn</w:t>
      </w:r>
      <w:r w:rsidR="00C27999" w:rsidRPr="00BF1A5F">
        <w:rPr>
          <w:lang w:val="sv-SE"/>
        </w:rPr>
        <w:t>h lập</w:t>
      </w:r>
      <w:r w:rsidR="00BC325B" w:rsidRPr="00F72C85">
        <w:t xml:space="preserve"> </w:t>
      </w:r>
      <w:r w:rsidR="007604DD" w:rsidRPr="00F72C85">
        <w:t xml:space="preserve">hoặc Giấy chứng nhận đăng ký </w:t>
      </w:r>
      <w:r w:rsidR="007604DD" w:rsidRPr="00BF1A5F">
        <w:rPr>
          <w:lang w:val="sv-SE"/>
        </w:rPr>
        <w:t>doanh nghiệp</w:t>
      </w:r>
      <w:r w:rsidR="007604DD" w:rsidRPr="00F72C85">
        <w:t xml:space="preserve"> của tổ chức chủ trì</w:t>
      </w:r>
      <w:r w:rsidR="00726767" w:rsidRPr="00F72C85">
        <w:t xml:space="preserve">, </w:t>
      </w:r>
      <w:r w:rsidR="009832BA" w:rsidRPr="00F72C85">
        <w:t>Điều lệ hoạt động của tổ chức chủ trì</w:t>
      </w:r>
      <w:r w:rsidR="006F5447" w:rsidRPr="00916CAB">
        <w:t xml:space="preserve"> hoặc giấy tờ chứng minh tư cách pháp lý khác</w:t>
      </w:r>
      <w:r w:rsidR="009832BA" w:rsidRPr="00F72C85">
        <w:t>)</w:t>
      </w:r>
      <w:r w:rsidR="00D95A5F" w:rsidRPr="00F72C85">
        <w:t>.</w:t>
      </w:r>
      <w:r w:rsidR="00994CB6" w:rsidRPr="00F72C85">
        <w:t xml:space="preserve"> </w:t>
      </w:r>
    </w:p>
    <w:p w14:paraId="0702A05F" w14:textId="519CBFC2" w:rsidR="007604DD" w:rsidRPr="00F72C85" w:rsidRDefault="007604DD" w:rsidP="00916CAB">
      <w:pPr>
        <w:pStyle w:val="Heading3"/>
        <w:keepNext w:val="0"/>
      </w:pPr>
      <w:r w:rsidRPr="00F72C85">
        <w:t xml:space="preserve">Đơn đăng ký chủ trì thực hiện </w:t>
      </w:r>
      <w:r w:rsidR="00007DB6" w:rsidRPr="00F72C85">
        <w:t xml:space="preserve">nhiệm vụ </w:t>
      </w:r>
      <w:r w:rsidRPr="00F72C85">
        <w:t>(</w:t>
      </w:r>
      <w:r w:rsidRPr="00F72C85">
        <w:rPr>
          <w:iCs/>
        </w:rPr>
        <w:t xml:space="preserve">Biểu </w:t>
      </w:r>
      <w:r w:rsidRPr="00F72C85">
        <w:t>B1-1-ĐON</w:t>
      </w:r>
      <w:r w:rsidRPr="00F72C85">
        <w:rPr>
          <w:iCs/>
        </w:rPr>
        <w:t>)</w:t>
      </w:r>
      <w:r w:rsidR="00611E96" w:rsidRPr="00F72C85">
        <w:t>.</w:t>
      </w:r>
    </w:p>
    <w:p w14:paraId="0ACF1E61" w14:textId="4F51C148" w:rsidR="007604DD" w:rsidRPr="00F72C85" w:rsidRDefault="007604DD" w:rsidP="00916CAB">
      <w:pPr>
        <w:pStyle w:val="Heading3"/>
        <w:keepNext w:val="0"/>
      </w:pPr>
      <w:r w:rsidRPr="00F72C85">
        <w:t xml:space="preserve">Thuyết minh đề tài (Biểu B1-2a-TMĐTCN hoặc Biểu B1-2b-TMĐTXH); thuyết minh </w:t>
      </w:r>
      <w:r w:rsidR="001B3E2C" w:rsidRPr="00F72C85">
        <w:t>dự án</w:t>
      </w:r>
      <w:r w:rsidR="00D5561D" w:rsidRPr="00F72C85">
        <w:t xml:space="preserve"> </w:t>
      </w:r>
      <w:r w:rsidRPr="00F72C85">
        <w:t>(Biểu B1-2c-TMDA); thuyết minh đề án (Biểu B1-2d-TMĐA</w:t>
      </w:r>
      <w:r w:rsidR="00E24654" w:rsidRPr="00F72C85">
        <w:t>)</w:t>
      </w:r>
      <w:r w:rsidR="00E309DE" w:rsidRPr="00F72C85">
        <w:t>.</w:t>
      </w:r>
    </w:p>
    <w:p w14:paraId="46CD15C0" w14:textId="2A4BA454" w:rsidR="007604DD" w:rsidRPr="00F72C85" w:rsidRDefault="007604DD" w:rsidP="00916CAB">
      <w:pPr>
        <w:pStyle w:val="Heading3"/>
        <w:keepNext w:val="0"/>
      </w:pPr>
      <w:r w:rsidRPr="00F72C85">
        <w:t xml:space="preserve">Tóm tắt hoạt động khoa học và công nghệ của tổ chức đăng ký chủ trì </w:t>
      </w:r>
      <w:r w:rsidR="00007DB6" w:rsidRPr="00F72C85">
        <w:t xml:space="preserve">nhiệm vụ </w:t>
      </w:r>
      <w:r w:rsidRPr="00F72C85">
        <w:t>(Biểu B1-3-LLTC)</w:t>
      </w:r>
      <w:r w:rsidR="00611E96" w:rsidRPr="00F72C85">
        <w:t>.</w:t>
      </w:r>
    </w:p>
    <w:p w14:paraId="44C84E87" w14:textId="3147FE59" w:rsidR="007604DD" w:rsidRPr="00F72C85" w:rsidRDefault="007604DD" w:rsidP="00916CAB">
      <w:pPr>
        <w:pStyle w:val="Heading3"/>
        <w:keepNext w:val="0"/>
      </w:pPr>
      <w:r w:rsidRPr="00F72C85">
        <w:t xml:space="preserve">Lý lịch khoa học của cá nhân đăng ký chủ </w:t>
      </w:r>
      <w:r w:rsidRPr="00F72C85">
        <w:rPr>
          <w:iCs/>
        </w:rPr>
        <w:t>nhiệm</w:t>
      </w:r>
      <w:r w:rsidRPr="00F72C85">
        <w:t xml:space="preserve"> có xác nhận của </w:t>
      </w:r>
      <w:r w:rsidR="004C5622" w:rsidRPr="00F72C85">
        <w:t>tổ chức</w:t>
      </w:r>
      <w:r w:rsidRPr="00F72C85">
        <w:t xml:space="preserve"> quản lý nhân sự (Biểu B1-4-LLCN)</w:t>
      </w:r>
      <w:r w:rsidR="00611E96" w:rsidRPr="00F72C85">
        <w:t>.</w:t>
      </w:r>
    </w:p>
    <w:p w14:paraId="29C6929E" w14:textId="5AAD931B" w:rsidR="00157934" w:rsidRPr="004C4F60" w:rsidRDefault="007604DD" w:rsidP="00916CAB">
      <w:pPr>
        <w:pStyle w:val="Heading3"/>
        <w:keepNext w:val="0"/>
      </w:pPr>
      <w:r w:rsidRPr="00F72C85">
        <w:t xml:space="preserve">Lý lịch khoa </w:t>
      </w:r>
      <w:r w:rsidRPr="004C4F60">
        <w:t xml:space="preserve">học </w:t>
      </w:r>
      <w:r w:rsidR="008B1A81" w:rsidRPr="004C4F60">
        <w:t>của thành viên chính, thư ký khoa học</w:t>
      </w:r>
      <w:r w:rsidR="000D6E3D" w:rsidRPr="008D7B85">
        <w:t xml:space="preserve"> </w:t>
      </w:r>
      <w:r w:rsidR="00157934" w:rsidRPr="004C4F60">
        <w:t>(Biểu B1-4-LLCN)</w:t>
      </w:r>
      <w:r w:rsidR="000D6E3D" w:rsidRPr="008D7B85">
        <w:t>.</w:t>
      </w:r>
      <w:r w:rsidR="008B1A81" w:rsidRPr="004C4F60">
        <w:t xml:space="preserve"> </w:t>
      </w:r>
      <w:r w:rsidR="00157934" w:rsidRPr="008D7B85">
        <w:t>Tài liệu này phải có</w:t>
      </w:r>
      <w:r w:rsidR="00157934" w:rsidRPr="004C4F60">
        <w:t xml:space="preserve"> xác nhận của tổ chức quản lý nhân sự</w:t>
      </w:r>
      <w:r w:rsidR="00157934" w:rsidRPr="008D7B85">
        <w:t xml:space="preserve"> trong trường hợp hồ sơ được Hội đồng tư vấn tuyển chọn kiến nghị trúng tuyển</w:t>
      </w:r>
      <w:r w:rsidR="000D6E3D" w:rsidRPr="008D7B85">
        <w:t xml:space="preserve"> và nộp </w:t>
      </w:r>
      <w:r w:rsidR="00157934" w:rsidRPr="008D7B85">
        <w:t>theo quy định tại khoản 12 Điều 11 Thông tư này.</w:t>
      </w:r>
    </w:p>
    <w:p w14:paraId="53795A79" w14:textId="23F99AAE" w:rsidR="007604DD" w:rsidRPr="00F72C85" w:rsidRDefault="000D6E3D" w:rsidP="00916CAB">
      <w:pPr>
        <w:pStyle w:val="Heading3"/>
        <w:keepNext w:val="0"/>
      </w:pPr>
      <w:r w:rsidRPr="00F72C85">
        <w:t xml:space="preserve">Lý lịch khoa học </w:t>
      </w:r>
      <w:r w:rsidRPr="008D7B85">
        <w:t>c</w:t>
      </w:r>
      <w:r w:rsidR="007604DD" w:rsidRPr="00F72C85">
        <w:t xml:space="preserve">huyên gia trong nước, chuyên gia nước ngoài </w:t>
      </w:r>
      <w:r w:rsidR="001845FB" w:rsidRPr="00F72C85">
        <w:t>(</w:t>
      </w:r>
      <w:r w:rsidR="004D2240" w:rsidRPr="00F72C85">
        <w:t>trong trường hợp có chuyên gia tham gia thực hiện</w:t>
      </w:r>
      <w:r w:rsidR="001845FB" w:rsidRPr="00F72C85">
        <w:t>)</w:t>
      </w:r>
      <w:r w:rsidR="00611E96" w:rsidRPr="00F72C85">
        <w:t>.</w:t>
      </w:r>
    </w:p>
    <w:p w14:paraId="7190AE18" w14:textId="59F1F30D" w:rsidR="007604DD" w:rsidRPr="000C758E" w:rsidRDefault="00741DAF" w:rsidP="00916CAB">
      <w:pPr>
        <w:pStyle w:val="Heading3"/>
        <w:keepNext w:val="0"/>
        <w:rPr>
          <w:i/>
          <w:iCs/>
        </w:rPr>
      </w:pPr>
      <w:r w:rsidRPr="000C758E">
        <w:t>Tóm tắt hoạt động khoa học và công nghệ và v</w:t>
      </w:r>
      <w:r w:rsidR="007604DD" w:rsidRPr="000C758E">
        <w:t xml:space="preserve">ăn bản xác nhận về sự đồng ý của các tổ chức tham gia phối hợp thực hiện </w:t>
      </w:r>
      <w:r w:rsidR="00007DB6" w:rsidRPr="000C758E">
        <w:t xml:space="preserve">nhiệm vụ </w:t>
      </w:r>
      <w:r w:rsidR="001845FB" w:rsidRPr="000C758E">
        <w:t>(</w:t>
      </w:r>
      <w:r w:rsidR="00C21534" w:rsidRPr="000C758E">
        <w:t xml:space="preserve">trong trường hợp </w:t>
      </w:r>
      <w:r w:rsidR="00C21534" w:rsidRPr="000C758E">
        <w:lastRenderedPageBreak/>
        <w:t>có tổ chức tham gia phối hợp thực hiện</w:t>
      </w:r>
      <w:r w:rsidR="001845FB" w:rsidRPr="000C758E">
        <w:t>)</w:t>
      </w:r>
      <w:r w:rsidR="007604DD" w:rsidRPr="000C758E">
        <w:t xml:space="preserve"> (Biểu B1-5-PHNC</w:t>
      </w:r>
      <w:r w:rsidR="001845FB" w:rsidRPr="000C758E">
        <w:t xml:space="preserve"> và</w:t>
      </w:r>
      <w:r w:rsidR="00946229" w:rsidRPr="000C758E">
        <w:t xml:space="preserve"> </w:t>
      </w:r>
      <w:r w:rsidR="0070630E" w:rsidRPr="000C758E">
        <w:t>Biểu B1-6-LL</w:t>
      </w:r>
      <w:r w:rsidR="004D2240" w:rsidRPr="000C758E">
        <w:t>TC</w:t>
      </w:r>
      <w:r w:rsidR="0070630E" w:rsidRPr="000C758E">
        <w:t>PHNC).</w:t>
      </w:r>
    </w:p>
    <w:p w14:paraId="310A45C2" w14:textId="321C0086" w:rsidR="008718F1" w:rsidRPr="00F72C85" w:rsidRDefault="008718F1" w:rsidP="008D7B85">
      <w:pPr>
        <w:pStyle w:val="Heading3"/>
        <w:keepNext w:val="0"/>
        <w:widowControl/>
        <w:ind w:left="-11"/>
      </w:pPr>
      <w:r w:rsidRPr="00F72C85">
        <w:t xml:space="preserve">Báo cáo tài chính </w:t>
      </w:r>
      <w:r w:rsidRPr="00F72C85">
        <w:rPr>
          <w:lang w:val="sv-SE"/>
        </w:rPr>
        <w:t xml:space="preserve">theo chuẩn mực kế toán </w:t>
      </w:r>
      <w:r w:rsidR="001845FB" w:rsidRPr="00F72C85">
        <w:rPr>
          <w:lang w:val="sv-SE"/>
        </w:rPr>
        <w:t xml:space="preserve">và chế độ kế toán </w:t>
      </w:r>
      <w:r w:rsidRPr="00F72C85">
        <w:rPr>
          <w:lang w:val="sv-SE"/>
        </w:rPr>
        <w:t>hiện hành</w:t>
      </w:r>
      <w:r w:rsidRPr="00F72C85">
        <w:t xml:space="preserve"> </w:t>
      </w:r>
      <w:r w:rsidR="007A2AD7" w:rsidRPr="00F72C85">
        <w:t>trong</w:t>
      </w:r>
      <w:r w:rsidR="0087076E" w:rsidRPr="00F72C85">
        <w:t xml:space="preserve"> </w:t>
      </w:r>
      <w:r w:rsidRPr="00F72C85">
        <w:t>02 năm gần nhất</w:t>
      </w:r>
      <w:r w:rsidR="00741DAF" w:rsidRPr="00F72C85">
        <w:t xml:space="preserve"> của tổ chức tham gia góp vốn</w:t>
      </w:r>
      <w:r w:rsidR="00EA3049" w:rsidRPr="00F72C85">
        <w:rPr>
          <w:lang w:val="sv-SE"/>
        </w:rPr>
        <w:t>.</w:t>
      </w:r>
      <w:r w:rsidR="00BC122A">
        <w:rPr>
          <w:lang w:val="sv-SE"/>
        </w:rPr>
        <w:t xml:space="preserve"> </w:t>
      </w:r>
    </w:p>
    <w:p w14:paraId="72230122" w14:textId="7B98FBDC" w:rsidR="00526C8D" w:rsidRPr="00F72C85" w:rsidRDefault="008D07BD" w:rsidP="00916CAB">
      <w:pPr>
        <w:pStyle w:val="Heading3"/>
        <w:keepNext w:val="0"/>
      </w:pPr>
      <w:r w:rsidRPr="00F72C85">
        <w:t>Đối với các nhiệm vụ có yêu cầu về vốn đối ứng cần phải có p</w:t>
      </w:r>
      <w:r w:rsidR="00526C8D" w:rsidRPr="00F72C85">
        <w:t xml:space="preserve">hương án huy động vốn đối ứng </w:t>
      </w:r>
      <w:r w:rsidR="00EA3049" w:rsidRPr="00F72C85">
        <w:t xml:space="preserve">tương ứng với </w:t>
      </w:r>
      <w:r w:rsidR="00526C8D" w:rsidRPr="00F72C85">
        <w:t xml:space="preserve">từng trường hợp </w:t>
      </w:r>
      <w:r w:rsidR="00390496" w:rsidRPr="00F72C85">
        <w:t>cụ thể</w:t>
      </w:r>
      <w:r w:rsidR="00526C8D" w:rsidRPr="00F72C85">
        <w:t xml:space="preserve"> như sau:</w:t>
      </w:r>
    </w:p>
    <w:p w14:paraId="43EF7781" w14:textId="23625826" w:rsidR="00526C8D" w:rsidRPr="00F72C85" w:rsidRDefault="00526C8D" w:rsidP="00220314">
      <w:pPr>
        <w:rPr>
          <w:iCs/>
          <w:lang w:val="sv-SE"/>
        </w:rPr>
      </w:pPr>
      <w:r w:rsidRPr="00F72C85">
        <w:rPr>
          <w:iCs/>
          <w:lang w:val="sv-SE"/>
        </w:rPr>
        <w:t xml:space="preserve">a) Đối với trường hợp sử dụng nguồn vốn tự có: Hồ sơ chứng </w:t>
      </w:r>
      <w:r w:rsidR="004D2240" w:rsidRPr="00F72C85">
        <w:rPr>
          <w:iCs/>
          <w:lang w:val="sv-SE"/>
        </w:rPr>
        <w:t>minh</w:t>
      </w:r>
      <w:r w:rsidR="008D07BD" w:rsidRPr="00F72C85">
        <w:rPr>
          <w:iCs/>
          <w:lang w:val="sv-SE"/>
        </w:rPr>
        <w:t xml:space="preserve"> nguồn vốn</w:t>
      </w:r>
      <w:r w:rsidR="00A84B3A" w:rsidRPr="00F72C85">
        <w:rPr>
          <w:iCs/>
          <w:lang w:val="sv-SE"/>
        </w:rPr>
        <w:t xml:space="preserve"> và cam kết sử dụng nguồn vốn vào đối ứng thực hiện nhiệm vụ</w:t>
      </w:r>
      <w:r w:rsidR="00994CB6" w:rsidRPr="00F72C85">
        <w:rPr>
          <w:iCs/>
          <w:lang w:val="sv-SE"/>
        </w:rPr>
        <w:t>;</w:t>
      </w:r>
    </w:p>
    <w:p w14:paraId="54C856F8" w14:textId="2FC763FC" w:rsidR="00526C8D" w:rsidRPr="000C758E" w:rsidRDefault="00526C8D" w:rsidP="00220314">
      <w:pPr>
        <w:rPr>
          <w:iCs/>
          <w:spacing w:val="-2"/>
          <w:lang w:val="sv-SE"/>
        </w:rPr>
      </w:pPr>
      <w:r w:rsidRPr="000C758E">
        <w:rPr>
          <w:iCs/>
          <w:spacing w:val="-2"/>
          <w:lang w:val="sv-SE"/>
        </w:rPr>
        <w:t xml:space="preserve">b) Đối với trường hợp huy động vốn từ các cá nhân/tổ chức hoặc huy động vốn góp của chủ sở hữu: </w:t>
      </w:r>
      <w:r w:rsidR="00B22481" w:rsidRPr="000C758E">
        <w:rPr>
          <w:iCs/>
          <w:spacing w:val="-2"/>
          <w:lang w:val="sv-SE"/>
        </w:rPr>
        <w:t>văn bản c</w:t>
      </w:r>
      <w:r w:rsidRPr="000C758E">
        <w:rPr>
          <w:iCs/>
          <w:spacing w:val="-2"/>
          <w:lang w:val="sv-SE"/>
        </w:rPr>
        <w:t>am kết và giấy tờ xác nhận về việc đóng góp vốn của các cá nhân/tổ chức/chủ sở hữu cho tổ chức chủ trì để thực hiện nhiệm vụ</w:t>
      </w:r>
      <w:r w:rsidR="00994CB6" w:rsidRPr="000C758E">
        <w:rPr>
          <w:iCs/>
          <w:spacing w:val="-2"/>
          <w:lang w:val="sv-SE"/>
        </w:rPr>
        <w:t>;</w:t>
      </w:r>
    </w:p>
    <w:p w14:paraId="24BD5065" w14:textId="56F28517" w:rsidR="00893CF5" w:rsidRDefault="00526C8D" w:rsidP="00220314">
      <w:pPr>
        <w:rPr>
          <w:iCs/>
          <w:lang w:val="sv-SE"/>
        </w:rPr>
      </w:pPr>
      <w:r w:rsidRPr="00F72C85">
        <w:rPr>
          <w:iCs/>
          <w:lang w:val="sv-SE"/>
        </w:rPr>
        <w:t xml:space="preserve">c) Đối với trường hợp vay </w:t>
      </w:r>
      <w:r w:rsidR="00F11841" w:rsidRPr="00F72C85">
        <w:rPr>
          <w:iCs/>
          <w:lang w:val="sv-SE"/>
        </w:rPr>
        <w:t xml:space="preserve">vốn </w:t>
      </w:r>
      <w:r w:rsidRPr="00F72C85">
        <w:rPr>
          <w:iCs/>
          <w:lang w:val="sv-SE"/>
        </w:rPr>
        <w:t>tổ chức tín dụng: Cam kết cho vay vốn của các tổ chức tín dụng để thực hiện nhiệm vụ.</w:t>
      </w:r>
    </w:p>
    <w:p w14:paraId="5FCEBAA1" w14:textId="39AFC0C8" w:rsidR="005833C6" w:rsidRPr="004C4F60" w:rsidRDefault="005833C6" w:rsidP="008D7B85">
      <w:pPr>
        <w:pStyle w:val="Heading3"/>
      </w:pPr>
      <w:r w:rsidRPr="00F72C85">
        <w:t xml:space="preserve">Báo giá thiết bị, nguyên vật liệu chính cần mua sắm, dịch vụ cần thuê để thực hiện nhiệm </w:t>
      </w:r>
      <w:r w:rsidRPr="004C4F60">
        <w:t>vụ còn hiệu lực (thời gian báo giá không quá 90 ngày tính đến thời điểm nộp hồ sơ)</w:t>
      </w:r>
      <w:r w:rsidR="00157934" w:rsidRPr="008D7B85">
        <w:rPr>
          <w:lang w:val="sv-SE"/>
        </w:rPr>
        <w:t>.</w:t>
      </w:r>
      <w:r w:rsidR="00157934" w:rsidRPr="004C4F60">
        <w:rPr>
          <w:lang w:val="sv-SE"/>
        </w:rPr>
        <w:t xml:space="preserve"> Tài liệu này</w:t>
      </w:r>
      <w:r w:rsidR="00157934" w:rsidRPr="008D7B85">
        <w:rPr>
          <w:lang w:val="sv-SE"/>
        </w:rPr>
        <w:t xml:space="preserve"> </w:t>
      </w:r>
      <w:r w:rsidR="00157934" w:rsidRPr="008D7B85">
        <w:t xml:space="preserve">chỉ </w:t>
      </w:r>
      <w:r w:rsidR="00E471C4" w:rsidRPr="008D7B85">
        <w:rPr>
          <w:lang w:val="sv-SE"/>
        </w:rPr>
        <w:t>nộp</w:t>
      </w:r>
      <w:r w:rsidR="00157934" w:rsidRPr="008D7B85">
        <w:t xml:space="preserve"> trong trường hợp hồ sơ được Hội đồng tư vấn tuyển chọn kiến nghị trúng tuyển</w:t>
      </w:r>
      <w:r w:rsidR="00157934" w:rsidRPr="008D7B85">
        <w:rPr>
          <w:lang w:val="sv-SE"/>
        </w:rPr>
        <w:t xml:space="preserve"> theo quy định tại khoản 12 Điều 11 Thông tư này</w:t>
      </w:r>
      <w:r w:rsidRPr="004C4F60">
        <w:t>.</w:t>
      </w:r>
    </w:p>
    <w:p w14:paraId="7C831E2E" w14:textId="77777777" w:rsidR="004C4F60" w:rsidRDefault="004C4F60" w:rsidP="004C4F60">
      <w:pPr>
        <w:pStyle w:val="Heading3"/>
      </w:pPr>
      <w:r w:rsidRPr="000D6E3D">
        <w:t>Tài liệu liên quan khác trong trường hợp tổ chức, cá nhân đăng ký tham gia tuyển chọn, giao trực tiếp thấy cần thiết bổ sung làm tăng tính thuyết phục của hồ sơ hoặc đơn vị quản lý cần làm rõ thông tin trong quá trình tuyển chọn, giao trực tiếp.</w:t>
      </w:r>
    </w:p>
    <w:p w14:paraId="250F0A35" w14:textId="0C4B0B65" w:rsidR="004C4F60" w:rsidRPr="004C4F60" w:rsidRDefault="00A93CEC" w:rsidP="008D7B85">
      <w:pPr>
        <w:pStyle w:val="Heading3"/>
      </w:pPr>
      <w:r w:rsidRPr="00F72C85">
        <w:t xml:space="preserve">Tài liệu, văn bản quy định tại </w:t>
      </w:r>
      <w:r w:rsidR="009A7654" w:rsidRPr="00F72C85">
        <w:t xml:space="preserve">khoản </w:t>
      </w:r>
      <w:r w:rsidR="000D6E3D" w:rsidRPr="004C4F60">
        <w:rPr>
          <w:lang w:val="sv-SE"/>
        </w:rPr>
        <w:t>9</w:t>
      </w:r>
      <w:r w:rsidR="000D6E3D" w:rsidRPr="00F72C85">
        <w:t xml:space="preserve"> </w:t>
      </w:r>
      <w:r w:rsidR="004D2240" w:rsidRPr="00F72C85">
        <w:t xml:space="preserve">và khoản </w:t>
      </w:r>
      <w:r w:rsidR="000D6E3D" w:rsidRPr="004C4F60">
        <w:rPr>
          <w:lang w:val="sv-SE"/>
        </w:rPr>
        <w:t>10</w:t>
      </w:r>
      <w:r w:rsidR="000D6E3D" w:rsidRPr="00F72C85">
        <w:t xml:space="preserve"> </w:t>
      </w:r>
      <w:r w:rsidR="0087076E" w:rsidRPr="00F72C85">
        <w:t xml:space="preserve">Điều này </w:t>
      </w:r>
      <w:r w:rsidRPr="00F72C85">
        <w:t xml:space="preserve">chỉ áp dụng cho các nhiệm vụ có yêu cầu vốn đối ứng </w:t>
      </w:r>
      <w:r w:rsidR="001977D9" w:rsidRPr="00F72C85">
        <w:t>ngoài ngân sách nhà nước</w:t>
      </w:r>
      <w:r w:rsidRPr="00F72C85">
        <w:t>.</w:t>
      </w:r>
    </w:p>
    <w:p w14:paraId="602A825B" w14:textId="2A356BFF" w:rsidR="00F25ACD" w:rsidRPr="00F72C85" w:rsidRDefault="00EE6181" w:rsidP="008D7B85">
      <w:pPr>
        <w:pStyle w:val="Heading3"/>
        <w:rPr>
          <w:lang w:val="sv-SE"/>
        </w:rPr>
      </w:pPr>
      <w:r w:rsidRPr="00F72C85">
        <w:rPr>
          <w:lang w:val="sv-SE"/>
        </w:rPr>
        <w:t>C</w:t>
      </w:r>
      <w:r w:rsidR="008E78F7" w:rsidRPr="00F72C85">
        <w:t>ác tài liệu quy định tại Điều này là bản gốc hoặc bản sao có chứng thực</w:t>
      </w:r>
      <w:r w:rsidR="00774F9F" w:rsidRPr="00F72C85">
        <w:rPr>
          <w:lang w:val="sv-SE"/>
        </w:rPr>
        <w:t xml:space="preserve"> theo quy định hiện hành</w:t>
      </w:r>
      <w:r w:rsidR="008E78F7" w:rsidRPr="00F72C85">
        <w:t>.</w:t>
      </w:r>
      <w:r w:rsidR="00C1080F" w:rsidRPr="00F72C85">
        <w:rPr>
          <w:lang w:val="sv-SE"/>
        </w:rPr>
        <w:t xml:space="preserve"> </w:t>
      </w:r>
      <w:r w:rsidR="00F25ACD" w:rsidRPr="00F72C85">
        <w:rPr>
          <w:lang w:val="sv-SE"/>
        </w:rPr>
        <w:t xml:space="preserve">Trong trường hợp các hồ sơ có trên </w:t>
      </w:r>
      <w:r w:rsidR="00360EDB">
        <w:rPr>
          <w:lang w:val="sv-SE"/>
        </w:rPr>
        <w:t>H</w:t>
      </w:r>
      <w:r w:rsidR="00360EDB" w:rsidRPr="00F72C85">
        <w:rPr>
          <w:lang w:val="sv-SE"/>
        </w:rPr>
        <w:t xml:space="preserve">ệ </w:t>
      </w:r>
      <w:r w:rsidR="00F25ACD" w:rsidRPr="00F72C85">
        <w:rPr>
          <w:lang w:val="sv-SE"/>
        </w:rPr>
        <w:t>thống</w:t>
      </w:r>
      <w:r w:rsidR="00D36BEE" w:rsidRPr="00F72C85">
        <w:rPr>
          <w:lang w:val="sv-SE"/>
        </w:rPr>
        <w:t xml:space="preserve"> quản lý </w:t>
      </w:r>
      <w:r w:rsidR="00FC015B" w:rsidRPr="00F72C85">
        <w:rPr>
          <w:lang w:val="sv-SE"/>
        </w:rPr>
        <w:t xml:space="preserve">nhiệm vụ </w:t>
      </w:r>
      <w:r w:rsidR="00D36BEE" w:rsidRPr="00F72C85">
        <w:rPr>
          <w:lang w:val="sv-SE"/>
        </w:rPr>
        <w:t>khoa học và công nghệ qu</w:t>
      </w:r>
      <w:r w:rsidR="003127B8" w:rsidRPr="00F72C85">
        <w:rPr>
          <w:lang w:val="sv-SE"/>
        </w:rPr>
        <w:t>ố</w:t>
      </w:r>
      <w:r w:rsidR="00D36BEE" w:rsidRPr="00F72C85">
        <w:rPr>
          <w:lang w:val="sv-SE"/>
        </w:rPr>
        <w:t>c gia</w:t>
      </w:r>
      <w:r w:rsidR="007F2B6B" w:rsidRPr="00F72C85">
        <w:rPr>
          <w:lang w:val="sv-SE"/>
        </w:rPr>
        <w:t>,</w:t>
      </w:r>
      <w:r w:rsidR="00F25ACD" w:rsidRPr="00F72C85">
        <w:rPr>
          <w:lang w:val="sv-SE"/>
        </w:rPr>
        <w:t xml:space="preserve"> tổ chức và cá nhân </w:t>
      </w:r>
      <w:r w:rsidR="007F2B6B" w:rsidRPr="00F72C85">
        <w:t>tham gia tuyển chọn, giao trực tiếp nhiệm vụ</w:t>
      </w:r>
      <w:r w:rsidR="007F2B6B" w:rsidRPr="00F72C85">
        <w:rPr>
          <w:lang w:val="sv-SE"/>
        </w:rPr>
        <w:t xml:space="preserve"> có trách nhiệm bảo đảm thông tin trên hệ thống được cập nhật và cung cấp mã số hồ sơ</w:t>
      </w:r>
      <w:r w:rsidR="004C4F60">
        <w:rPr>
          <w:lang w:val="sv-SE"/>
        </w:rPr>
        <w:t xml:space="preserve"> cho đơn vị quản lý chuyên môn</w:t>
      </w:r>
      <w:r w:rsidR="007F2B6B" w:rsidRPr="00F72C85">
        <w:rPr>
          <w:lang w:val="sv-SE"/>
        </w:rPr>
        <w:t>.</w:t>
      </w:r>
      <w:r w:rsidR="000F01EF">
        <w:rPr>
          <w:lang w:val="sv-SE"/>
        </w:rPr>
        <w:t xml:space="preserve"> </w:t>
      </w:r>
    </w:p>
    <w:p w14:paraId="07B08666" w14:textId="15943231" w:rsidR="00B6533D" w:rsidRPr="00F72C85" w:rsidRDefault="00B6533D" w:rsidP="00220314">
      <w:pPr>
        <w:pStyle w:val="Heading2"/>
        <w:spacing w:line="276" w:lineRule="auto"/>
        <w:rPr>
          <w:szCs w:val="28"/>
        </w:rPr>
      </w:pPr>
      <w:r w:rsidRPr="00F72C85">
        <w:rPr>
          <w:szCs w:val="28"/>
        </w:rPr>
        <w:t>Nộp hồ s</w:t>
      </w:r>
      <w:r w:rsidRPr="006C707D">
        <w:rPr>
          <w:szCs w:val="28"/>
        </w:rPr>
        <w:t>ơ</w:t>
      </w:r>
      <w:r w:rsidRPr="00F72C85">
        <w:rPr>
          <w:szCs w:val="28"/>
        </w:rPr>
        <w:t xml:space="preserve"> đăng ký tham gia tuyển chọn thực hiện </w:t>
      </w:r>
      <w:r w:rsidR="00007DB6" w:rsidRPr="00F72C85">
        <w:rPr>
          <w:szCs w:val="28"/>
        </w:rPr>
        <w:t>nhiệm vụ</w:t>
      </w:r>
    </w:p>
    <w:p w14:paraId="47E86A74" w14:textId="5E7CDCD1" w:rsidR="000B73F2" w:rsidRPr="00F72C85" w:rsidRDefault="00B40965" w:rsidP="00916CAB">
      <w:pPr>
        <w:pStyle w:val="Heading3"/>
        <w:keepNext w:val="0"/>
        <w:numPr>
          <w:ilvl w:val="0"/>
          <w:numId w:val="34"/>
        </w:numPr>
      </w:pPr>
      <w:r w:rsidRPr="00F72C85">
        <w:t>Nộp h</w:t>
      </w:r>
      <w:r w:rsidR="000B73F2" w:rsidRPr="00F72C85">
        <w:t>ồ s</w:t>
      </w:r>
      <w:r w:rsidR="000B73F2" w:rsidRPr="006C707D">
        <w:t>ơ</w:t>
      </w:r>
      <w:r w:rsidR="000B73F2" w:rsidRPr="00F72C85">
        <w:t xml:space="preserve"> </w:t>
      </w:r>
      <w:r w:rsidR="000B73F2" w:rsidRPr="006C707D">
        <w:t>đă</w:t>
      </w:r>
      <w:r w:rsidR="000B73F2" w:rsidRPr="00F72C85">
        <w:t>ng ký tham gia tuyển chọn</w:t>
      </w:r>
    </w:p>
    <w:p w14:paraId="3A48C938" w14:textId="77302D31" w:rsidR="000B73F2" w:rsidRPr="00F72C85" w:rsidRDefault="000B73F2" w:rsidP="008D7B85">
      <w:pPr>
        <w:spacing w:line="281" w:lineRule="auto"/>
        <w:rPr>
          <w:lang w:val="vi-VN"/>
        </w:rPr>
      </w:pPr>
      <w:r w:rsidRPr="00F72C85">
        <w:rPr>
          <w:lang w:val="vi-VN"/>
        </w:rPr>
        <w:t xml:space="preserve">a) Đối với hồ sơ nộp trực tiếp hoặc qua đường bưu </w:t>
      </w:r>
      <w:r w:rsidR="00EA27B2" w:rsidRPr="00916CAB">
        <w:rPr>
          <w:lang w:val="vi-VN"/>
        </w:rPr>
        <w:t>chính</w:t>
      </w:r>
      <w:r w:rsidRPr="00F72C85">
        <w:rPr>
          <w:lang w:val="vi-VN"/>
        </w:rPr>
        <w:t xml:space="preserve">: hồ sơ gồm 01 bộ, sử dụng phông chữ tiếng Việt </w:t>
      </w:r>
      <w:r w:rsidR="00AC722E" w:rsidRPr="00F72C85">
        <w:rPr>
          <w:lang w:val="vi-VN"/>
        </w:rPr>
        <w:t>Times New Roman,</w:t>
      </w:r>
      <w:r w:rsidRPr="00F72C85">
        <w:rPr>
          <w:lang w:val="vi-VN"/>
        </w:rPr>
        <w:t xml:space="preserve"> bộ mã ký tự Unicode theo </w:t>
      </w:r>
      <w:r w:rsidR="00AC722E" w:rsidRPr="00F72C85">
        <w:rPr>
          <w:lang w:val="vi-VN"/>
        </w:rPr>
        <w:t>T</w:t>
      </w:r>
      <w:r w:rsidRPr="00F72C85">
        <w:rPr>
          <w:lang w:val="vi-VN"/>
        </w:rPr>
        <w:t xml:space="preserve">iêu chuẩn </w:t>
      </w:r>
      <w:r w:rsidR="00AC722E" w:rsidRPr="00F72C85">
        <w:rPr>
          <w:lang w:val="vi-VN"/>
        </w:rPr>
        <w:t>Việt Nam</w:t>
      </w:r>
      <w:r w:rsidRPr="00F72C85">
        <w:rPr>
          <w:lang w:val="vi-VN"/>
        </w:rPr>
        <w:t xml:space="preserve"> TCVN 6909:2001</w:t>
      </w:r>
      <w:r w:rsidR="00A21F5A" w:rsidRPr="00F72C85">
        <w:rPr>
          <w:lang w:val="vi-VN"/>
        </w:rPr>
        <w:t>, màu đen</w:t>
      </w:r>
      <w:r w:rsidRPr="00F72C85">
        <w:rPr>
          <w:lang w:val="vi-VN"/>
        </w:rPr>
        <w:t xml:space="preserve"> và 01 bản </w:t>
      </w:r>
      <w:r w:rsidR="003F58D4" w:rsidRPr="00F72C85">
        <w:rPr>
          <w:lang w:val="vi-VN"/>
        </w:rPr>
        <w:t>điện tử</w:t>
      </w:r>
      <w:r w:rsidRPr="00F72C85">
        <w:rPr>
          <w:lang w:val="vi-VN"/>
        </w:rPr>
        <w:t xml:space="preserve"> của hồ sơ (dạng PDF, không đặt mật khẩu)</w:t>
      </w:r>
      <w:r w:rsidR="00645D00" w:rsidRPr="00F72C85">
        <w:rPr>
          <w:lang w:val="vi-VN"/>
        </w:rPr>
        <w:t xml:space="preserve"> ghi trên USB</w:t>
      </w:r>
      <w:r w:rsidRPr="00F72C85">
        <w:rPr>
          <w:lang w:val="vi-VN"/>
        </w:rPr>
        <w:t>. Toàn bộ hồ s</w:t>
      </w:r>
      <w:r w:rsidRPr="006C707D">
        <w:rPr>
          <w:lang w:val="vi-VN"/>
        </w:rPr>
        <w:t>ơ</w:t>
      </w:r>
      <w:r w:rsidRPr="00F72C85">
        <w:rPr>
          <w:lang w:val="vi-VN"/>
        </w:rPr>
        <w:t xml:space="preserve"> </w:t>
      </w:r>
      <w:r w:rsidRPr="006C707D">
        <w:rPr>
          <w:lang w:val="vi-VN"/>
        </w:rPr>
        <w:t>đư</w:t>
      </w:r>
      <w:r w:rsidRPr="00F72C85">
        <w:rPr>
          <w:lang w:val="vi-VN"/>
        </w:rPr>
        <w:t xml:space="preserve">ợc </w:t>
      </w:r>
      <w:r w:rsidRPr="006C707D">
        <w:rPr>
          <w:lang w:val="vi-VN"/>
        </w:rPr>
        <w:t>đó</w:t>
      </w:r>
      <w:r w:rsidRPr="00F72C85">
        <w:rPr>
          <w:lang w:val="vi-VN"/>
        </w:rPr>
        <w:t xml:space="preserve">ng gói, niêm </w:t>
      </w:r>
      <w:r w:rsidRPr="00F72C85">
        <w:rPr>
          <w:lang w:val="vi-VN"/>
        </w:rPr>
        <w:lastRenderedPageBreak/>
        <w:t>phong và bên ngoài ghi rõ:</w:t>
      </w:r>
    </w:p>
    <w:p w14:paraId="155C4476" w14:textId="4BC1421B" w:rsidR="000B73F2" w:rsidRPr="00F72C85" w:rsidRDefault="000B73F2" w:rsidP="008D7B85">
      <w:pPr>
        <w:spacing w:line="281" w:lineRule="auto"/>
        <w:rPr>
          <w:lang w:val="vi-VN"/>
        </w:rPr>
      </w:pPr>
      <w:r w:rsidRPr="00F72C85">
        <w:rPr>
          <w:lang w:val="vi-VN"/>
        </w:rPr>
        <w:t xml:space="preserve">- Tên nhiệm vụ </w:t>
      </w:r>
      <w:r w:rsidRPr="00F72C85">
        <w:rPr>
          <w:iCs/>
          <w:lang w:val="vi-VN"/>
        </w:rPr>
        <w:t xml:space="preserve">và tên, mã số (nếu có) của chương trình </w:t>
      </w:r>
      <w:r w:rsidR="003E3E77" w:rsidRPr="00F72C85">
        <w:rPr>
          <w:iCs/>
          <w:lang w:val="vi-VN"/>
        </w:rPr>
        <w:t xml:space="preserve">khoa học và công nghệ </w:t>
      </w:r>
      <w:r w:rsidRPr="00F72C85">
        <w:rPr>
          <w:iCs/>
          <w:lang w:val="vi-VN"/>
        </w:rPr>
        <w:t>đăng ký tham gia tuyển chọn, giao trực tiếp</w:t>
      </w:r>
      <w:r w:rsidR="007616F8" w:rsidRPr="00F72C85">
        <w:rPr>
          <w:lang w:val="vi-VN"/>
        </w:rPr>
        <w:t>;</w:t>
      </w:r>
    </w:p>
    <w:p w14:paraId="0FBB118D" w14:textId="190B05BE" w:rsidR="000B73F2" w:rsidRPr="00F72C85" w:rsidRDefault="000B73F2" w:rsidP="008D7B85">
      <w:pPr>
        <w:spacing w:line="281" w:lineRule="auto"/>
        <w:rPr>
          <w:lang w:val="vi-VN"/>
        </w:rPr>
      </w:pPr>
      <w:r w:rsidRPr="00F72C85">
        <w:rPr>
          <w:lang w:val="vi-VN"/>
        </w:rPr>
        <w:t xml:space="preserve">- Tên, </w:t>
      </w:r>
      <w:r w:rsidRPr="006C707D">
        <w:rPr>
          <w:lang w:val="vi-VN"/>
        </w:rPr>
        <w:t>đ</w:t>
      </w:r>
      <w:r w:rsidRPr="00F72C85">
        <w:rPr>
          <w:lang w:val="vi-VN"/>
        </w:rPr>
        <w:t xml:space="preserve">ịa chỉ của tổ chức </w:t>
      </w:r>
      <w:r w:rsidRPr="006C707D">
        <w:rPr>
          <w:lang w:val="vi-VN"/>
        </w:rPr>
        <w:t>đă</w:t>
      </w:r>
      <w:r w:rsidRPr="00F72C85">
        <w:rPr>
          <w:lang w:val="vi-VN"/>
        </w:rPr>
        <w:t>ng ký chủ trì</w:t>
      </w:r>
      <w:r w:rsidR="00C34117" w:rsidRPr="000C758E">
        <w:rPr>
          <w:lang w:val="vi-VN"/>
        </w:rPr>
        <w:t xml:space="preserve"> nhiệm vụ</w:t>
      </w:r>
      <w:r w:rsidR="00A0237E" w:rsidRPr="000C758E">
        <w:rPr>
          <w:lang w:val="vi-VN"/>
        </w:rPr>
        <w:t>;</w:t>
      </w:r>
      <w:r w:rsidRPr="00F72C85">
        <w:rPr>
          <w:lang w:val="vi-VN"/>
        </w:rPr>
        <w:t xml:space="preserve"> tên, địa chỉ, số điện thoại của chủ nhiệm nhiệm vụ</w:t>
      </w:r>
      <w:r w:rsidR="004D2240" w:rsidRPr="00F72C85">
        <w:rPr>
          <w:lang w:val="vi-VN"/>
        </w:rPr>
        <w:t>;</w:t>
      </w:r>
    </w:p>
    <w:p w14:paraId="169D07EC" w14:textId="56E7F961" w:rsidR="000B73F2" w:rsidRPr="00A418AF" w:rsidRDefault="000B73F2" w:rsidP="008D7B85">
      <w:pPr>
        <w:spacing w:line="281" w:lineRule="auto"/>
        <w:rPr>
          <w:lang w:val="vi-VN"/>
        </w:rPr>
      </w:pPr>
      <w:r w:rsidRPr="00F72C85">
        <w:rPr>
          <w:lang w:val="vi-VN"/>
        </w:rPr>
        <w:t>- Danh mục tài liệu có trong hồ sơ</w:t>
      </w:r>
      <w:r w:rsidR="00A418AF" w:rsidRPr="000C758E">
        <w:rPr>
          <w:lang w:val="vi-VN"/>
        </w:rPr>
        <w:t>;</w:t>
      </w:r>
    </w:p>
    <w:p w14:paraId="05BD5E59" w14:textId="01DBF3F4" w:rsidR="000B73F2" w:rsidRDefault="000B73F2" w:rsidP="008D7B85">
      <w:pPr>
        <w:spacing w:line="281" w:lineRule="auto"/>
        <w:rPr>
          <w:spacing w:val="-4"/>
          <w:lang w:val="vi-VN"/>
        </w:rPr>
      </w:pPr>
      <w:r w:rsidRPr="000C758E">
        <w:rPr>
          <w:spacing w:val="-4"/>
          <w:lang w:val="vi-VN"/>
        </w:rPr>
        <w:t xml:space="preserve">b) Đối với hồ sơ nộp trực tuyến: 01 bộ hồ sơ điện tử gồm các văn bản điện tử các tài liệu quy định tại Điều </w:t>
      </w:r>
      <w:r w:rsidR="005D3070" w:rsidRPr="000C758E">
        <w:rPr>
          <w:spacing w:val="-4"/>
          <w:lang w:val="vi-VN"/>
        </w:rPr>
        <w:t>5</w:t>
      </w:r>
      <w:r w:rsidRPr="000C758E">
        <w:rPr>
          <w:spacing w:val="-4"/>
          <w:lang w:val="vi-VN"/>
        </w:rPr>
        <w:t xml:space="preserve"> Thông tư này và được chứng thực điệ</w:t>
      </w:r>
      <w:r w:rsidR="000D528C" w:rsidRPr="000C758E">
        <w:rPr>
          <w:spacing w:val="-4"/>
          <w:lang w:val="vi-VN"/>
        </w:rPr>
        <w:t xml:space="preserve">n tử </w:t>
      </w:r>
      <w:r w:rsidR="008E78F7" w:rsidRPr="000C758E">
        <w:rPr>
          <w:spacing w:val="-4"/>
          <w:lang w:val="vi-VN"/>
        </w:rPr>
        <w:t>theo quy định</w:t>
      </w:r>
      <w:r w:rsidR="00F62FB1" w:rsidRPr="000C758E">
        <w:rPr>
          <w:spacing w:val="-4"/>
          <w:lang w:val="vi-VN"/>
        </w:rPr>
        <w:t xml:space="preserve"> hiện hành</w:t>
      </w:r>
      <w:r w:rsidR="000D528C" w:rsidRPr="000C758E">
        <w:rPr>
          <w:spacing w:val="-4"/>
          <w:lang w:val="vi-VN"/>
        </w:rPr>
        <w:t>.</w:t>
      </w:r>
    </w:p>
    <w:p w14:paraId="310438BC" w14:textId="6F5344A6" w:rsidR="00D345BF" w:rsidRPr="000C758E" w:rsidRDefault="00D345BF" w:rsidP="008D7B85">
      <w:pPr>
        <w:spacing w:line="281" w:lineRule="auto"/>
        <w:rPr>
          <w:spacing w:val="-4"/>
          <w:lang w:val="vi-VN"/>
        </w:rPr>
      </w:pPr>
      <w:r w:rsidRPr="00F72C85">
        <w:rPr>
          <w:lang w:val="vi-VN"/>
        </w:rPr>
        <w:t>Thời hạn và địa chỉ nộp hồ sơ theo thông báo trên Cổng thông tin điện tử của Bộ Khoa học và Công nghệ hoặc trên các phương tiện thông tin đại chúng khác và bằng văn bản (trường hợp nhiệm vụ có chứa bí mật nhà nước)</w:t>
      </w:r>
      <w:r w:rsidR="00A418AF" w:rsidRPr="000C758E">
        <w:rPr>
          <w:lang w:val="vi-VN"/>
        </w:rPr>
        <w:t>.</w:t>
      </w:r>
    </w:p>
    <w:p w14:paraId="40378A76" w14:textId="0E42A6E4" w:rsidR="000B73F2" w:rsidRPr="00F72C85" w:rsidRDefault="000B73F2" w:rsidP="008D7B85">
      <w:pPr>
        <w:pStyle w:val="Heading3"/>
        <w:keepNext w:val="0"/>
        <w:spacing w:line="281" w:lineRule="auto"/>
      </w:pPr>
      <w:r w:rsidRPr="00F72C85">
        <w:t>Ngày nhận hồ s</w:t>
      </w:r>
      <w:r w:rsidRPr="006C707D">
        <w:t>ơ</w:t>
      </w:r>
    </w:p>
    <w:p w14:paraId="2DC7ACF5" w14:textId="2E09367F" w:rsidR="000B73F2" w:rsidRPr="00F72C85" w:rsidRDefault="000B73F2" w:rsidP="008D7B85">
      <w:pPr>
        <w:spacing w:line="281" w:lineRule="auto"/>
        <w:rPr>
          <w:lang w:val="vi-VN"/>
        </w:rPr>
      </w:pPr>
      <w:r w:rsidRPr="00F72C85">
        <w:rPr>
          <w:lang w:val="vi-VN"/>
        </w:rPr>
        <w:t xml:space="preserve">a) Đối với trường hợp hồ sơ </w:t>
      </w:r>
      <w:r w:rsidR="00390619" w:rsidRPr="00916CAB">
        <w:rPr>
          <w:lang w:val="vi-VN"/>
        </w:rPr>
        <w:t xml:space="preserve">nộp </w:t>
      </w:r>
      <w:r w:rsidRPr="00F72C85">
        <w:rPr>
          <w:lang w:val="vi-VN"/>
        </w:rPr>
        <w:t xml:space="preserve">trực tiếp hoặc qua đường bưu </w:t>
      </w:r>
      <w:r w:rsidR="003923AF" w:rsidRPr="00F72C85">
        <w:rPr>
          <w:lang w:val="vi-VN"/>
        </w:rPr>
        <w:t>chính</w:t>
      </w:r>
      <w:r w:rsidRPr="00F72C85">
        <w:rPr>
          <w:lang w:val="vi-VN"/>
        </w:rPr>
        <w:t xml:space="preserve">: ngày ghi </w:t>
      </w:r>
      <w:r w:rsidR="00506869" w:rsidRPr="00F72C85">
        <w:rPr>
          <w:lang w:val="vi-VN"/>
        </w:rPr>
        <w:t xml:space="preserve">tại </w:t>
      </w:r>
      <w:r w:rsidRPr="00F72C85">
        <w:rPr>
          <w:lang w:val="vi-VN"/>
        </w:rPr>
        <w:t>dấu b</w:t>
      </w:r>
      <w:r w:rsidRPr="006C707D">
        <w:rPr>
          <w:lang w:val="vi-VN"/>
        </w:rPr>
        <w:t>ư</w:t>
      </w:r>
      <w:r w:rsidRPr="00F72C85">
        <w:rPr>
          <w:lang w:val="vi-VN"/>
        </w:rPr>
        <w:t xml:space="preserve">u </w:t>
      </w:r>
      <w:r w:rsidR="003923AF" w:rsidRPr="00F72C85">
        <w:rPr>
          <w:lang w:val="vi-VN"/>
        </w:rPr>
        <w:t xml:space="preserve">chính </w:t>
      </w:r>
      <w:r w:rsidRPr="00F72C85">
        <w:rPr>
          <w:lang w:val="vi-VN"/>
        </w:rPr>
        <w:t>nơi gửi (tr</w:t>
      </w:r>
      <w:r w:rsidRPr="006C707D">
        <w:rPr>
          <w:lang w:val="vi-VN"/>
        </w:rPr>
        <w:t>ư</w:t>
      </w:r>
      <w:r w:rsidRPr="00F72C85">
        <w:rPr>
          <w:lang w:val="vi-VN"/>
        </w:rPr>
        <w:t>ờng hợp gửi qua b</w:t>
      </w:r>
      <w:r w:rsidRPr="006C707D">
        <w:rPr>
          <w:lang w:val="vi-VN"/>
        </w:rPr>
        <w:t>ư</w:t>
      </w:r>
      <w:r w:rsidRPr="00F72C85">
        <w:rPr>
          <w:lang w:val="vi-VN"/>
        </w:rPr>
        <w:t xml:space="preserve">u </w:t>
      </w:r>
      <w:r w:rsidR="003923AF" w:rsidRPr="00F72C85">
        <w:rPr>
          <w:lang w:val="vi-VN"/>
        </w:rPr>
        <w:t>chính</w:t>
      </w:r>
      <w:r w:rsidRPr="00F72C85">
        <w:rPr>
          <w:lang w:val="vi-VN"/>
        </w:rPr>
        <w:t>) hoặc dấu đến của bộ, ngành, địa phương (tr</w:t>
      </w:r>
      <w:r w:rsidRPr="006C707D">
        <w:rPr>
          <w:lang w:val="vi-VN"/>
        </w:rPr>
        <w:t>ư</w:t>
      </w:r>
      <w:r w:rsidRPr="00F72C85">
        <w:rPr>
          <w:lang w:val="vi-VN"/>
        </w:rPr>
        <w:t>ờng hợp nộp trực tiếp)</w:t>
      </w:r>
      <w:r w:rsidR="009A03E9" w:rsidRPr="008D7B85">
        <w:rPr>
          <w:lang w:val="vi-VN"/>
        </w:rPr>
        <w:t>.</w:t>
      </w:r>
    </w:p>
    <w:p w14:paraId="6042EF8B" w14:textId="327C6C6C" w:rsidR="000B73F2" w:rsidRPr="00313FE0" w:rsidRDefault="000B73F2" w:rsidP="008D7B85">
      <w:pPr>
        <w:spacing w:line="281" w:lineRule="auto"/>
        <w:rPr>
          <w:lang w:val="vi-VN"/>
        </w:rPr>
      </w:pPr>
      <w:r w:rsidRPr="00F72C85">
        <w:rPr>
          <w:lang w:val="vi-VN"/>
        </w:rPr>
        <w:t xml:space="preserve">b) Đối với trường hợp hồ sơ nộp </w:t>
      </w:r>
      <w:r w:rsidRPr="00313FE0">
        <w:rPr>
          <w:lang w:val="vi-VN"/>
        </w:rPr>
        <w:t>trực tuyến</w:t>
      </w:r>
      <w:r w:rsidR="00DB7973" w:rsidRPr="00313FE0">
        <w:rPr>
          <w:lang w:val="vi-VN"/>
        </w:rPr>
        <w:t>:</w:t>
      </w:r>
      <w:r w:rsidRPr="00313FE0">
        <w:rPr>
          <w:lang w:val="vi-VN"/>
        </w:rPr>
        <w:t xml:space="preserve"> ngày</w:t>
      </w:r>
      <w:r w:rsidR="005522F4" w:rsidRPr="00313FE0">
        <w:rPr>
          <w:lang w:val="vi-VN"/>
        </w:rPr>
        <w:t xml:space="preserve"> </w:t>
      </w:r>
      <w:r w:rsidR="009E42C7" w:rsidRPr="00916CAB">
        <w:rPr>
          <w:lang w:val="vi-VN"/>
        </w:rPr>
        <w:t xml:space="preserve">nộp </w:t>
      </w:r>
      <w:r w:rsidR="005522F4" w:rsidRPr="00313FE0">
        <w:rPr>
          <w:lang w:val="vi-VN"/>
        </w:rPr>
        <w:t>hồ sơ</w:t>
      </w:r>
      <w:r w:rsidRPr="00313FE0">
        <w:rPr>
          <w:lang w:val="vi-VN"/>
        </w:rPr>
        <w:t xml:space="preserve"> </w:t>
      </w:r>
      <w:r w:rsidR="009E42C7" w:rsidRPr="00916CAB">
        <w:rPr>
          <w:shd w:val="clear" w:color="auto" w:fill="FFFFFF"/>
          <w:lang w:val="vi-VN"/>
        </w:rPr>
        <w:t xml:space="preserve">được xác định căn cứ theo thời gian thực ghi </w:t>
      </w:r>
      <w:r w:rsidR="009A03E9" w:rsidRPr="008D7B85">
        <w:rPr>
          <w:shd w:val="clear" w:color="auto" w:fill="FFFFFF"/>
          <w:lang w:val="vi-VN"/>
        </w:rPr>
        <w:t xml:space="preserve">nhận </w:t>
      </w:r>
      <w:r w:rsidR="009E42C7" w:rsidRPr="00916CAB">
        <w:rPr>
          <w:shd w:val="clear" w:color="auto" w:fill="FFFFFF"/>
          <w:lang w:val="vi-VN"/>
        </w:rPr>
        <w:t xml:space="preserve">trên </w:t>
      </w:r>
      <w:r w:rsidR="003E56E8" w:rsidRPr="00313FE0">
        <w:rPr>
          <w:lang w:val="vi-VN"/>
        </w:rPr>
        <w:t>Hệ thống quản lý nhiệm vụ khoa học và công nghệ quốc gia</w:t>
      </w:r>
      <w:r w:rsidRPr="00313FE0">
        <w:rPr>
          <w:lang w:val="vi-VN"/>
        </w:rPr>
        <w:t>.</w:t>
      </w:r>
    </w:p>
    <w:p w14:paraId="02EC9EB6" w14:textId="0EFAC62C" w:rsidR="000B73F2" w:rsidRPr="00F72C85" w:rsidRDefault="000B53C0" w:rsidP="008D7B85">
      <w:pPr>
        <w:spacing w:line="281" w:lineRule="auto"/>
        <w:rPr>
          <w:lang w:val="vi-VN"/>
        </w:rPr>
      </w:pPr>
      <w:r w:rsidRPr="00F72C85">
        <w:rPr>
          <w:lang w:val="vi-VN"/>
        </w:rPr>
        <w:t>3</w:t>
      </w:r>
      <w:r w:rsidR="000B73F2" w:rsidRPr="00F72C85">
        <w:rPr>
          <w:lang w:val="vi-VN"/>
        </w:rPr>
        <w:t>. Trong thời hạn quy định nộp hồ s</w:t>
      </w:r>
      <w:r w:rsidR="000B73F2" w:rsidRPr="006C707D">
        <w:rPr>
          <w:lang w:val="vi-VN"/>
        </w:rPr>
        <w:t>ơ</w:t>
      </w:r>
      <w:r w:rsidR="000B73F2" w:rsidRPr="00F72C85">
        <w:rPr>
          <w:lang w:val="vi-VN"/>
        </w:rPr>
        <w:t xml:space="preserve">, tổ chức và cá nhân </w:t>
      </w:r>
      <w:r w:rsidR="000B73F2" w:rsidRPr="006C707D">
        <w:rPr>
          <w:lang w:val="vi-VN"/>
        </w:rPr>
        <w:t>đă</w:t>
      </w:r>
      <w:r w:rsidR="000B73F2" w:rsidRPr="00F72C85">
        <w:rPr>
          <w:lang w:val="vi-VN"/>
        </w:rPr>
        <w:t>ng ký tham gia tuyển chọn có quyền rút hồ s</w:t>
      </w:r>
      <w:r w:rsidR="000B73F2" w:rsidRPr="006C707D">
        <w:rPr>
          <w:lang w:val="vi-VN"/>
        </w:rPr>
        <w:t>ơ</w:t>
      </w:r>
      <w:r w:rsidR="000B73F2" w:rsidRPr="00F72C85">
        <w:rPr>
          <w:lang w:val="vi-VN"/>
        </w:rPr>
        <w:t xml:space="preserve"> đã nộp để thay bằng hồ s</w:t>
      </w:r>
      <w:r w:rsidR="000B73F2" w:rsidRPr="006C707D">
        <w:rPr>
          <w:lang w:val="vi-VN"/>
        </w:rPr>
        <w:t>ơ</w:t>
      </w:r>
      <w:r w:rsidR="000B73F2" w:rsidRPr="00F72C85">
        <w:rPr>
          <w:lang w:val="vi-VN"/>
        </w:rPr>
        <w:t xml:space="preserve"> mới hoặc bổ sung hồ s</w:t>
      </w:r>
      <w:r w:rsidR="000B73F2" w:rsidRPr="006C707D">
        <w:rPr>
          <w:lang w:val="vi-VN"/>
        </w:rPr>
        <w:t>ơ</w:t>
      </w:r>
      <w:r w:rsidR="000B73F2" w:rsidRPr="00F72C85">
        <w:rPr>
          <w:lang w:val="vi-VN"/>
        </w:rPr>
        <w:t xml:space="preserve"> đã nộp.</w:t>
      </w:r>
    </w:p>
    <w:p w14:paraId="4A915F38" w14:textId="6CD7468F" w:rsidR="000B73F2" w:rsidRPr="00F72C85" w:rsidRDefault="000B73F2" w:rsidP="008D7B85">
      <w:pPr>
        <w:spacing w:line="281" w:lineRule="auto"/>
        <w:rPr>
          <w:lang w:val="vi-VN"/>
        </w:rPr>
      </w:pPr>
      <w:r w:rsidRPr="00F72C85">
        <w:rPr>
          <w:lang w:val="vi-VN"/>
        </w:rPr>
        <w:t xml:space="preserve">Việc thay hồ sơ mới hoặc bổ sung hồ sơ phải hoàn tất trước thời hạn nộp hồ sơ theo quy </w:t>
      </w:r>
      <w:r w:rsidRPr="006C707D">
        <w:rPr>
          <w:lang w:val="vi-VN"/>
        </w:rPr>
        <w:t>đ</w:t>
      </w:r>
      <w:r w:rsidRPr="00F72C85">
        <w:rPr>
          <w:lang w:val="vi-VN"/>
        </w:rPr>
        <w:t>ịnh</w:t>
      </w:r>
      <w:r w:rsidR="00316FEA" w:rsidRPr="00F72C85">
        <w:rPr>
          <w:lang w:val="vi-VN"/>
        </w:rPr>
        <w:t>. C</w:t>
      </w:r>
      <w:r w:rsidRPr="00F72C85">
        <w:rPr>
          <w:lang w:val="vi-VN"/>
        </w:rPr>
        <w:t xml:space="preserve">ác tài liệu bổ sung sau thời hạn nộp hồ sơ theo quy định không là bộ phận cấu thành của hồ sơ, trừ tài liệu quy định tại </w:t>
      </w:r>
      <w:r w:rsidR="004C4F60" w:rsidRPr="008D7B85">
        <w:rPr>
          <w:lang w:val="vi-VN"/>
        </w:rPr>
        <w:t xml:space="preserve">khoản 6 và khoản 11 </w:t>
      </w:r>
      <w:r w:rsidRPr="00F72C85">
        <w:rPr>
          <w:lang w:val="vi-VN"/>
        </w:rPr>
        <w:t xml:space="preserve">Điều </w:t>
      </w:r>
      <w:r w:rsidR="002273EB" w:rsidRPr="00F72C85">
        <w:rPr>
          <w:lang w:val="vi-VN"/>
        </w:rPr>
        <w:t>5</w:t>
      </w:r>
      <w:r w:rsidRPr="00F72C85">
        <w:rPr>
          <w:lang w:val="vi-VN"/>
        </w:rPr>
        <w:t xml:space="preserve"> Thông tư này.</w:t>
      </w:r>
    </w:p>
    <w:p w14:paraId="3DEC35D3" w14:textId="45913B8F" w:rsidR="00BC2B2D" w:rsidRPr="00F72C85" w:rsidRDefault="00BC2B2D" w:rsidP="008D7B85">
      <w:pPr>
        <w:pStyle w:val="Heading2"/>
        <w:spacing w:line="281" w:lineRule="auto"/>
        <w:rPr>
          <w:szCs w:val="28"/>
        </w:rPr>
      </w:pPr>
      <w:r w:rsidRPr="00F72C85">
        <w:rPr>
          <w:szCs w:val="28"/>
        </w:rPr>
        <w:t xml:space="preserve">Mở, kiểm tra và xác nhận tính hợp lệ của hồ sơ </w:t>
      </w:r>
      <w:r w:rsidR="00820078" w:rsidRPr="00F72C85">
        <w:rPr>
          <w:szCs w:val="28"/>
        </w:rPr>
        <w:t xml:space="preserve">đăng ký </w:t>
      </w:r>
      <w:r w:rsidRPr="00F72C85">
        <w:rPr>
          <w:szCs w:val="28"/>
        </w:rPr>
        <w:t xml:space="preserve">tham gia tuyển chọn thực hiện </w:t>
      </w:r>
      <w:r w:rsidR="00007DB6" w:rsidRPr="00F72C85">
        <w:rPr>
          <w:szCs w:val="28"/>
        </w:rPr>
        <w:t>nhiệm vụ</w:t>
      </w:r>
    </w:p>
    <w:p w14:paraId="7DB49E77" w14:textId="0E01306A" w:rsidR="00553F84" w:rsidRPr="00F72C85" w:rsidRDefault="00553F84" w:rsidP="008D7B85">
      <w:pPr>
        <w:pStyle w:val="Heading3"/>
        <w:keepNext w:val="0"/>
        <w:numPr>
          <w:ilvl w:val="0"/>
          <w:numId w:val="35"/>
        </w:numPr>
        <w:spacing w:line="281" w:lineRule="auto"/>
      </w:pPr>
      <w:r w:rsidRPr="00F72C85">
        <w:t>Kết thúc thời hạn nhận hồ sơ đăng ký tuyển chọn</w:t>
      </w:r>
      <w:r w:rsidR="004D2240" w:rsidRPr="00F72C85">
        <w:t>,</w:t>
      </w:r>
      <w:r w:rsidRPr="00F72C85">
        <w:t xml:space="preserve"> trong thời hạn 07 ngày làm việc, đơn vị </w:t>
      </w:r>
      <w:r w:rsidR="00845D9E" w:rsidRPr="00F72C85">
        <w:t>quản lý</w:t>
      </w:r>
      <w:r w:rsidR="009E0683" w:rsidRPr="00F72C85">
        <w:t xml:space="preserve"> chuyên môn </w:t>
      </w:r>
      <w:r w:rsidR="00722B71" w:rsidRPr="00F72C85">
        <w:t>có trách nhiệm</w:t>
      </w:r>
      <w:r w:rsidR="001A1DB1" w:rsidRPr="00F72C85">
        <w:t xml:space="preserve"> phối hợp với đơn vị quản lý kinh phí</w:t>
      </w:r>
      <w:r w:rsidRPr="00F72C85">
        <w:t xml:space="preserve"> </w:t>
      </w:r>
      <w:r w:rsidR="00281F15" w:rsidRPr="00F72C85">
        <w:t>m</w:t>
      </w:r>
      <w:r w:rsidRPr="00F72C85">
        <w:t xml:space="preserve">ở, kiểm tra </w:t>
      </w:r>
      <w:r w:rsidR="00A91F86" w:rsidRPr="00F72C85">
        <w:t>hiện trạng</w:t>
      </w:r>
      <w:r w:rsidRPr="00F72C85">
        <w:t xml:space="preserve"> của hồ sơ</w:t>
      </w:r>
      <w:r w:rsidR="007305C5" w:rsidRPr="00F72C85">
        <w:t>;</w:t>
      </w:r>
      <w:r w:rsidR="00281F15" w:rsidRPr="00F72C85">
        <w:t xml:space="preserve"> r</w:t>
      </w:r>
      <w:r w:rsidRPr="00F72C85">
        <w:t xml:space="preserve">à soát, kiểm tra các thông tin liên quan đến quy định tại Điều </w:t>
      </w:r>
      <w:r w:rsidR="003923AF" w:rsidRPr="00F72C85">
        <w:t xml:space="preserve">5 </w:t>
      </w:r>
      <w:r w:rsidRPr="00F72C85">
        <w:t>Thông tư này.</w:t>
      </w:r>
    </w:p>
    <w:p w14:paraId="41863B99" w14:textId="61E225D5" w:rsidR="00553F84" w:rsidRPr="00F72C85" w:rsidRDefault="00553F84" w:rsidP="008D7B85">
      <w:pPr>
        <w:pStyle w:val="Heading3"/>
        <w:keepNext w:val="0"/>
        <w:spacing w:line="281" w:lineRule="auto"/>
        <w:rPr>
          <w:b/>
          <w:bCs/>
        </w:rPr>
      </w:pPr>
      <w:r w:rsidRPr="00F72C85">
        <w:t>Kết quả mở hồ s</w:t>
      </w:r>
      <w:r w:rsidRPr="006C707D">
        <w:t>ơ</w:t>
      </w:r>
      <w:r w:rsidRPr="00F72C85">
        <w:t xml:space="preserve"> </w:t>
      </w:r>
      <w:r w:rsidRPr="006C707D">
        <w:t>đư</w:t>
      </w:r>
      <w:r w:rsidRPr="00F72C85">
        <w:t xml:space="preserve">ợc ghi thành biên bản theo Biểu B2-1-BBHS </w:t>
      </w:r>
      <w:r w:rsidR="00360167" w:rsidRPr="00F72C85">
        <w:t>tại</w:t>
      </w:r>
      <w:r w:rsidRPr="00F72C85">
        <w:t xml:space="preserve"> Phụ lục II ban hành kèm theo Thông tư này.</w:t>
      </w:r>
    </w:p>
    <w:p w14:paraId="657C45E1" w14:textId="19B3ABFD" w:rsidR="000867A4" w:rsidRPr="00F72C85" w:rsidRDefault="000867A4" w:rsidP="008D7B85">
      <w:pPr>
        <w:pStyle w:val="Heading3"/>
        <w:keepNext w:val="0"/>
        <w:spacing w:line="281" w:lineRule="auto"/>
      </w:pPr>
      <w:r w:rsidRPr="00F72C85">
        <w:lastRenderedPageBreak/>
        <w:t xml:space="preserve">Trên cơ sở </w:t>
      </w:r>
      <w:r w:rsidR="003923AF" w:rsidRPr="00F72C85">
        <w:t>rà soát hồ</w:t>
      </w:r>
      <w:r w:rsidRPr="00F72C85">
        <w:t xml:space="preserve"> sơ đăng ký</w:t>
      </w:r>
      <w:r w:rsidR="003923AF" w:rsidRPr="00F72C85">
        <w:t xml:space="preserve">, đơn vị </w:t>
      </w:r>
      <w:r w:rsidR="00C550CB" w:rsidRPr="00F72C85">
        <w:t>quản lý chuyên môn</w:t>
      </w:r>
      <w:r w:rsidR="003923AF" w:rsidRPr="00F72C85">
        <w:t xml:space="preserve"> hoàn thiện biên bản mở hồ sơ.</w:t>
      </w:r>
    </w:p>
    <w:p w14:paraId="334CAE73" w14:textId="3946F6E1" w:rsidR="002308D8" w:rsidRPr="00F72C85" w:rsidRDefault="006A5FEA" w:rsidP="008D7B85">
      <w:pPr>
        <w:pStyle w:val="Heading3"/>
        <w:keepNext w:val="0"/>
        <w:spacing w:line="281" w:lineRule="auto"/>
      </w:pPr>
      <w:r w:rsidRPr="00F72C85">
        <w:t>T</w:t>
      </w:r>
      <w:r w:rsidR="00502666" w:rsidRPr="00F72C85">
        <w:t xml:space="preserve">rường hợp </w:t>
      </w:r>
      <w:r w:rsidR="00820078" w:rsidRPr="00F72C85">
        <w:t xml:space="preserve">hồ sơ đăng ký tham gia tuyển chọn </w:t>
      </w:r>
      <w:r w:rsidR="004117BE" w:rsidRPr="00F72C85">
        <w:t>được</w:t>
      </w:r>
      <w:r w:rsidR="00820078" w:rsidRPr="00F72C85">
        <w:t xml:space="preserve"> </w:t>
      </w:r>
      <w:r w:rsidR="00502666" w:rsidRPr="00F72C85">
        <w:t>nộp trực tuyến</w:t>
      </w:r>
      <w:r w:rsidR="00820078" w:rsidRPr="00F72C85">
        <w:t>,</w:t>
      </w:r>
      <w:r w:rsidR="00502666" w:rsidRPr="00F72C85">
        <w:t xml:space="preserve"> </w:t>
      </w:r>
      <w:r w:rsidR="00CF63BA" w:rsidRPr="00F72C85">
        <w:t xml:space="preserve">khi </w:t>
      </w:r>
      <w:r w:rsidR="00820078" w:rsidRPr="00F72C85">
        <w:t xml:space="preserve">kết thúc thời hạn nhận hồ sơ, Biên bản mở hồ sơ </w:t>
      </w:r>
      <w:r w:rsidR="002308D8" w:rsidRPr="00F72C85">
        <w:t xml:space="preserve">sẽ được trích xuất </w:t>
      </w:r>
      <w:r w:rsidR="00820078" w:rsidRPr="00F72C85">
        <w:t>theo Biểu B2-1-BBHS</w:t>
      </w:r>
      <w:r w:rsidR="00F920B8" w:rsidRPr="00F72C85">
        <w:t xml:space="preserve"> tại Phụ lục II ban hành kèm theo Thông tư này</w:t>
      </w:r>
      <w:r w:rsidR="00820078" w:rsidRPr="00F72C85">
        <w:t>.</w:t>
      </w:r>
    </w:p>
    <w:p w14:paraId="6A48A328" w14:textId="5F4C5F0C" w:rsidR="00437C53" w:rsidRDefault="002308D8" w:rsidP="008D7B85">
      <w:pPr>
        <w:pStyle w:val="Heading3"/>
        <w:keepNext w:val="0"/>
        <w:widowControl/>
        <w:spacing w:line="281" w:lineRule="auto"/>
      </w:pPr>
      <w:r w:rsidRPr="00F72C85">
        <w:t xml:space="preserve">Hồ sơ hợp lệ được đưa vào xem xét, đánh giá là hồ sơ được chuẩn bị theo quy định tại </w:t>
      </w:r>
      <w:r w:rsidRPr="006C707D">
        <w:t>Đ</w:t>
      </w:r>
      <w:r w:rsidRPr="00F72C85">
        <w:t xml:space="preserve">iều </w:t>
      </w:r>
      <w:r w:rsidR="00C4779A" w:rsidRPr="00F72C85">
        <w:t>4</w:t>
      </w:r>
      <w:r w:rsidRPr="00F72C85">
        <w:t xml:space="preserve"> và Điều </w:t>
      </w:r>
      <w:r w:rsidR="00C4779A" w:rsidRPr="00F72C85">
        <w:t>5</w:t>
      </w:r>
      <w:r w:rsidRPr="00F72C85">
        <w:t xml:space="preserve"> Thông tư này</w:t>
      </w:r>
      <w:r w:rsidR="000867A4" w:rsidRPr="00F72C85">
        <w:t xml:space="preserve"> và các </w:t>
      </w:r>
      <w:r w:rsidR="00D554C2" w:rsidRPr="00F72C85">
        <w:t>quy định</w:t>
      </w:r>
      <w:r w:rsidR="003976F5" w:rsidRPr="00F72C85">
        <w:t xml:space="preserve"> có</w:t>
      </w:r>
      <w:r w:rsidR="000867A4" w:rsidRPr="00F72C85">
        <w:t xml:space="preserve"> liên quan khác</w:t>
      </w:r>
      <w:r w:rsidRPr="00F72C85">
        <w:t>.</w:t>
      </w:r>
      <w:r w:rsidR="009C4F8D" w:rsidRPr="00F72C85">
        <w:t xml:space="preserve"> Đối với các hồ sơ không hợp lệ, </w:t>
      </w:r>
      <w:r w:rsidR="00404CDD" w:rsidRPr="00F72C85">
        <w:t xml:space="preserve">Bộ Khoa học và Công nghệ giao </w:t>
      </w:r>
      <w:r w:rsidR="009C4F8D" w:rsidRPr="00F72C85">
        <w:t>đơn vị quản lý</w:t>
      </w:r>
      <w:r w:rsidR="00C550CB" w:rsidRPr="00F72C85">
        <w:t xml:space="preserve"> chuyên môn</w:t>
      </w:r>
      <w:r w:rsidR="0087076E" w:rsidRPr="00F72C85">
        <w:t xml:space="preserve"> </w:t>
      </w:r>
      <w:r w:rsidR="009C4F8D" w:rsidRPr="00F72C85">
        <w:t>thông báo bằng văn bản cho các tổ chức đăng ký chủ trì</w:t>
      </w:r>
      <w:r w:rsidR="00F15302" w:rsidRPr="00F72C85">
        <w:t xml:space="preserve"> nhiệm vụ</w:t>
      </w:r>
      <w:r w:rsidR="009C4F8D" w:rsidRPr="00F72C85">
        <w:t>.</w:t>
      </w:r>
    </w:p>
    <w:p w14:paraId="014B9A98" w14:textId="77777777" w:rsidR="009A7BD4" w:rsidRDefault="003145CA" w:rsidP="008D7B85">
      <w:pPr>
        <w:pStyle w:val="Heading1"/>
        <w:spacing w:before="240" w:after="60"/>
        <w:ind w:firstLine="28"/>
        <w:rPr>
          <w:szCs w:val="28"/>
        </w:rPr>
      </w:pPr>
      <w:r w:rsidRPr="00916CAB">
        <w:rPr>
          <w:szCs w:val="28"/>
        </w:rPr>
        <w:t>Mục 3</w:t>
      </w:r>
    </w:p>
    <w:p w14:paraId="11B39A5B" w14:textId="2E43D105" w:rsidR="00A116FF" w:rsidRDefault="00127A1A" w:rsidP="008D7B85">
      <w:pPr>
        <w:pStyle w:val="Heading1"/>
        <w:spacing w:before="60" w:after="0"/>
        <w:ind w:firstLine="28"/>
        <w:rPr>
          <w:szCs w:val="28"/>
        </w:rPr>
      </w:pPr>
      <w:r w:rsidRPr="00F72C85">
        <w:rPr>
          <w:szCs w:val="28"/>
        </w:rPr>
        <w:t>HỘI ĐỒNG TƯ VẤN</w:t>
      </w:r>
      <w:r w:rsidR="009F488A" w:rsidRPr="00F72C85">
        <w:rPr>
          <w:szCs w:val="28"/>
        </w:rPr>
        <w:t xml:space="preserve"> VÀ TỔ THẨM ĐỊNH KINH PHÍ</w:t>
      </w:r>
    </w:p>
    <w:p w14:paraId="741077A5" w14:textId="2DB84EAE" w:rsidR="009F488A" w:rsidRPr="00F72C85" w:rsidRDefault="009F488A" w:rsidP="00916CAB">
      <w:pPr>
        <w:pStyle w:val="Heading1"/>
        <w:spacing w:before="0"/>
        <w:ind w:firstLine="28"/>
        <w:rPr>
          <w:szCs w:val="28"/>
        </w:rPr>
      </w:pPr>
      <w:r w:rsidRPr="00F72C85">
        <w:rPr>
          <w:szCs w:val="28"/>
        </w:rPr>
        <w:t xml:space="preserve">THỰC HIỆN </w:t>
      </w:r>
      <w:r w:rsidR="00007DB6" w:rsidRPr="00F72C85">
        <w:rPr>
          <w:szCs w:val="28"/>
        </w:rPr>
        <w:t>NHIỆM VỤ</w:t>
      </w:r>
    </w:p>
    <w:p w14:paraId="36CADC58" w14:textId="38859E55" w:rsidR="009F488A" w:rsidRPr="00F72C85" w:rsidRDefault="00127A1A" w:rsidP="00220314">
      <w:pPr>
        <w:pStyle w:val="Heading2"/>
        <w:spacing w:line="276" w:lineRule="auto"/>
        <w:rPr>
          <w:szCs w:val="28"/>
        </w:rPr>
      </w:pPr>
      <w:r w:rsidRPr="00F72C85">
        <w:rPr>
          <w:szCs w:val="28"/>
        </w:rPr>
        <w:t>Hội đồng tư vấn</w:t>
      </w:r>
      <w:r w:rsidR="007034F3" w:rsidRPr="00F72C85">
        <w:rPr>
          <w:szCs w:val="28"/>
        </w:rPr>
        <w:t>,</w:t>
      </w:r>
      <w:r w:rsidR="009F488A" w:rsidRPr="00F72C85">
        <w:rPr>
          <w:szCs w:val="28"/>
        </w:rPr>
        <w:t xml:space="preserve"> Tổ thẩm định kinh phí thực hiện </w:t>
      </w:r>
      <w:r w:rsidR="00007DB6" w:rsidRPr="00F72C85">
        <w:rPr>
          <w:szCs w:val="28"/>
        </w:rPr>
        <w:t>nhiệm vụ</w:t>
      </w:r>
      <w:r w:rsidR="00E77CB2" w:rsidRPr="00F72C85">
        <w:rPr>
          <w:szCs w:val="28"/>
        </w:rPr>
        <w:t xml:space="preserve"> và Tổ chuyên gia </w:t>
      </w:r>
    </w:p>
    <w:p w14:paraId="1F73E8EC" w14:textId="683B8C4D" w:rsidR="009F488A" w:rsidRPr="00F72C85" w:rsidRDefault="00127A1A" w:rsidP="008D7B85">
      <w:pPr>
        <w:pStyle w:val="Heading3"/>
        <w:keepNext w:val="0"/>
        <w:numPr>
          <w:ilvl w:val="0"/>
          <w:numId w:val="36"/>
        </w:numPr>
        <w:spacing w:line="281" w:lineRule="auto"/>
      </w:pPr>
      <w:r w:rsidRPr="00F72C85">
        <w:t>Hội đồng tư vấn</w:t>
      </w:r>
      <w:r w:rsidR="009F488A" w:rsidRPr="00F72C85">
        <w:t xml:space="preserve"> do </w:t>
      </w:r>
      <w:r w:rsidR="00656DB1" w:rsidRPr="00F72C85">
        <w:t xml:space="preserve">Bộ </w:t>
      </w:r>
      <w:r w:rsidR="009F488A" w:rsidRPr="00F72C85">
        <w:t xml:space="preserve">trưởng </w:t>
      </w:r>
      <w:r w:rsidR="006450A4" w:rsidRPr="00F72C85">
        <w:t>Bộ Khoa học và Công nghệ</w:t>
      </w:r>
      <w:r w:rsidR="009F488A" w:rsidRPr="00F72C85">
        <w:t xml:space="preserve"> quyết định thành lập:</w:t>
      </w:r>
    </w:p>
    <w:p w14:paraId="6A852145" w14:textId="23554407" w:rsidR="00C93B43" w:rsidRPr="000C758E" w:rsidRDefault="00C93B43" w:rsidP="008D7B85">
      <w:pPr>
        <w:spacing w:line="281" w:lineRule="auto"/>
        <w:rPr>
          <w:spacing w:val="-4"/>
          <w:lang w:val="vi-VN"/>
        </w:rPr>
      </w:pPr>
      <w:r w:rsidRPr="000C758E">
        <w:rPr>
          <w:spacing w:val="-4"/>
          <w:lang w:val="vi-VN"/>
        </w:rPr>
        <w:t>a</w:t>
      </w:r>
      <w:r w:rsidR="00404CDD" w:rsidRPr="000C758E">
        <w:rPr>
          <w:spacing w:val="-4"/>
          <w:lang w:val="vi-VN"/>
        </w:rPr>
        <w:t>)</w:t>
      </w:r>
      <w:r w:rsidRPr="000C758E">
        <w:rPr>
          <w:spacing w:val="-4"/>
          <w:lang w:val="vi-VN"/>
        </w:rPr>
        <w:t xml:space="preserve"> Hội đồng tư vấn có từ 07 đến 09 thành viên, </w:t>
      </w:r>
      <w:r w:rsidR="00F15302" w:rsidRPr="000C758E">
        <w:rPr>
          <w:spacing w:val="-4"/>
          <w:lang w:val="vi-VN"/>
        </w:rPr>
        <w:t>gồm</w:t>
      </w:r>
      <w:r w:rsidRPr="000C758E">
        <w:rPr>
          <w:spacing w:val="-4"/>
          <w:lang w:val="vi-VN"/>
        </w:rPr>
        <w:t xml:space="preserve"> Chủ tịch, Phó </w:t>
      </w:r>
      <w:r w:rsidR="00404CDD" w:rsidRPr="000C758E">
        <w:rPr>
          <w:spacing w:val="-4"/>
          <w:lang w:val="vi-VN"/>
        </w:rPr>
        <w:t xml:space="preserve">Chủ </w:t>
      </w:r>
      <w:r w:rsidRPr="000C758E">
        <w:rPr>
          <w:spacing w:val="-4"/>
          <w:lang w:val="vi-VN"/>
        </w:rPr>
        <w:t>tịch, ủy viên thư ký khoa học</w:t>
      </w:r>
      <w:r w:rsidR="00F15302" w:rsidRPr="000C758E">
        <w:rPr>
          <w:spacing w:val="-4"/>
          <w:lang w:val="vi-VN"/>
        </w:rPr>
        <w:t>,</w:t>
      </w:r>
      <w:r w:rsidRPr="000C758E">
        <w:rPr>
          <w:spacing w:val="-4"/>
          <w:lang w:val="vi-VN"/>
        </w:rPr>
        <w:t xml:space="preserve"> 02 thành viên làm ủy viên phản biện</w:t>
      </w:r>
      <w:r w:rsidR="0088572F" w:rsidRPr="000C758E">
        <w:rPr>
          <w:spacing w:val="-4"/>
          <w:lang w:val="vi-VN"/>
        </w:rPr>
        <w:t xml:space="preserve"> và các thành viên khác</w:t>
      </w:r>
      <w:r w:rsidR="00404CDD" w:rsidRPr="000C758E">
        <w:rPr>
          <w:spacing w:val="-4"/>
          <w:lang w:val="vi-VN"/>
        </w:rPr>
        <w:t>;</w:t>
      </w:r>
    </w:p>
    <w:p w14:paraId="2F6C73D3" w14:textId="6A3BC0C0" w:rsidR="000A6C4C" w:rsidRPr="00F72C85" w:rsidRDefault="00C93B43" w:rsidP="008D7B85">
      <w:pPr>
        <w:spacing w:line="281" w:lineRule="auto"/>
        <w:rPr>
          <w:lang w:val="vi-VN"/>
        </w:rPr>
      </w:pPr>
      <w:r w:rsidRPr="00F72C85">
        <w:rPr>
          <w:lang w:val="vi-VN"/>
        </w:rPr>
        <w:t>b</w:t>
      </w:r>
      <w:r w:rsidR="00404CDD" w:rsidRPr="00F72C85">
        <w:rPr>
          <w:lang w:val="vi-VN"/>
        </w:rPr>
        <w:t>)</w:t>
      </w:r>
      <w:r w:rsidRPr="00F72C85">
        <w:rPr>
          <w:lang w:val="vi-VN"/>
        </w:rPr>
        <w:t xml:space="preserve"> Chủ tịch, </w:t>
      </w:r>
      <w:r w:rsidR="00404CDD" w:rsidRPr="00F72C85">
        <w:rPr>
          <w:lang w:val="vi-VN"/>
        </w:rPr>
        <w:t xml:space="preserve">Phó Chủ </w:t>
      </w:r>
      <w:r w:rsidRPr="00F72C85">
        <w:rPr>
          <w:lang w:val="vi-VN"/>
        </w:rPr>
        <w:t>tịch và các ủy viên của Hội đồng tư vấn là các nhà khoa học thuộc cơ sở dữ liệu chuyên gia khoa học và công nghệ do Bộ Khoa học và Công nghệ phê duyệt, đại diện cơ quan, tổ chức đề xuất đặt hàng (Bộ, ngành, địa phương đề xuất đặt hàng), nhà quản lý, nhà kinh doanh có năng lực và chuyên môn phù hợp với nhiệm vụ tư vấn.</w:t>
      </w:r>
    </w:p>
    <w:p w14:paraId="0B35923B" w14:textId="1BB27B1D" w:rsidR="009F488A" w:rsidRPr="00916CAB" w:rsidRDefault="009F488A" w:rsidP="008D7B85">
      <w:pPr>
        <w:pStyle w:val="Heading3"/>
        <w:keepNext w:val="0"/>
        <w:spacing w:line="281" w:lineRule="auto"/>
        <w:rPr>
          <w:spacing w:val="-4"/>
        </w:rPr>
      </w:pPr>
      <w:bookmarkStart w:id="1" w:name="_Hlk130235982"/>
      <w:r w:rsidRPr="00916CAB">
        <w:rPr>
          <w:spacing w:val="-4"/>
        </w:rPr>
        <w:t xml:space="preserve">Cá nhân thuộc các trường hợp sau không được </w:t>
      </w:r>
      <w:r w:rsidR="004518B1" w:rsidRPr="00916CAB">
        <w:rPr>
          <w:spacing w:val="-4"/>
        </w:rPr>
        <w:t>tham gia</w:t>
      </w:r>
      <w:r w:rsidRPr="00916CAB">
        <w:rPr>
          <w:spacing w:val="-4"/>
        </w:rPr>
        <w:t xml:space="preserve"> </w:t>
      </w:r>
      <w:r w:rsidR="00127A1A" w:rsidRPr="00916CAB">
        <w:rPr>
          <w:spacing w:val="-4"/>
        </w:rPr>
        <w:t>Hội đồng tư vấn</w:t>
      </w:r>
      <w:r w:rsidRPr="00916CAB">
        <w:rPr>
          <w:spacing w:val="-4"/>
        </w:rPr>
        <w:t>:</w:t>
      </w:r>
    </w:p>
    <w:p w14:paraId="213795BC" w14:textId="115E7B51" w:rsidR="009F488A" w:rsidRPr="00F72C85" w:rsidRDefault="009F488A" w:rsidP="008D7B85">
      <w:pPr>
        <w:spacing w:line="281" w:lineRule="auto"/>
        <w:rPr>
          <w:lang w:val="vi-VN"/>
        </w:rPr>
      </w:pPr>
      <w:r w:rsidRPr="00F72C85">
        <w:rPr>
          <w:lang w:val="vi-VN"/>
        </w:rPr>
        <w:t xml:space="preserve">a) Cá nhân đăng ký </w:t>
      </w:r>
      <w:r w:rsidR="003E3E38" w:rsidRPr="00F72C85">
        <w:rPr>
          <w:lang w:val="vi-VN"/>
        </w:rPr>
        <w:t>tham gia thực hiện nhiệm vụ</w:t>
      </w:r>
      <w:r w:rsidR="00404CDD" w:rsidRPr="00F72C85">
        <w:rPr>
          <w:lang w:val="vi-VN"/>
        </w:rPr>
        <w:t>;</w:t>
      </w:r>
    </w:p>
    <w:p w14:paraId="6C781EE4" w14:textId="70AD85AD" w:rsidR="009F488A" w:rsidRPr="00F72C85" w:rsidRDefault="009F488A" w:rsidP="008D7B85">
      <w:pPr>
        <w:spacing w:line="281" w:lineRule="auto"/>
        <w:rPr>
          <w:lang w:val="vi-VN"/>
        </w:rPr>
      </w:pPr>
      <w:r w:rsidRPr="00F72C85">
        <w:rPr>
          <w:lang w:val="vi-VN"/>
        </w:rPr>
        <w:t xml:space="preserve">b) Cá nhân thuộc tổ chức đăng ký chủ trì </w:t>
      </w:r>
      <w:r w:rsidR="00007DB6" w:rsidRPr="00F72C85">
        <w:rPr>
          <w:lang w:val="vi-VN"/>
        </w:rPr>
        <w:t>nhiệm vụ</w:t>
      </w:r>
      <w:r w:rsidR="00404CDD" w:rsidRPr="00F72C85">
        <w:rPr>
          <w:lang w:val="vi-VN"/>
        </w:rPr>
        <w:t>;</w:t>
      </w:r>
    </w:p>
    <w:p w14:paraId="6551DBDC" w14:textId="4BEE20FA" w:rsidR="00AD6E31" w:rsidRPr="00F72C85" w:rsidRDefault="00AD6E31" w:rsidP="008D7B85">
      <w:pPr>
        <w:spacing w:line="281" w:lineRule="auto"/>
        <w:rPr>
          <w:lang w:val="vi-VN"/>
        </w:rPr>
      </w:pPr>
      <w:r w:rsidRPr="00F72C85">
        <w:rPr>
          <w:lang w:val="vi-VN"/>
        </w:rPr>
        <w:t xml:space="preserve">c) Cá nhân thuộc tổ chức </w:t>
      </w:r>
      <w:r w:rsidR="003D4C35" w:rsidRPr="00F72C85">
        <w:rPr>
          <w:lang w:val="vi-VN"/>
        </w:rPr>
        <w:t xml:space="preserve">đăng ký </w:t>
      </w:r>
      <w:r w:rsidRPr="00F72C85">
        <w:rPr>
          <w:lang w:val="vi-VN"/>
        </w:rPr>
        <w:t xml:space="preserve">phối hợp thực hiện nhiệm </w:t>
      </w:r>
      <w:r w:rsidR="00FA08D9" w:rsidRPr="00F72C85">
        <w:rPr>
          <w:lang w:val="vi-VN"/>
        </w:rPr>
        <w:t>vụ</w:t>
      </w:r>
      <w:r w:rsidR="00404CDD" w:rsidRPr="00F72C85">
        <w:rPr>
          <w:lang w:val="vi-VN"/>
        </w:rPr>
        <w:t>;</w:t>
      </w:r>
    </w:p>
    <w:p w14:paraId="03F7D761" w14:textId="7AB67F16" w:rsidR="001C335C" w:rsidRPr="00F72C85" w:rsidRDefault="00EA27B2" w:rsidP="008D7B85">
      <w:pPr>
        <w:spacing w:line="281" w:lineRule="auto"/>
        <w:rPr>
          <w:lang w:val="vi-VN"/>
        </w:rPr>
      </w:pPr>
      <w:r w:rsidRPr="00916CAB">
        <w:rPr>
          <w:lang w:val="vi-VN"/>
        </w:rPr>
        <w:t>d</w:t>
      </w:r>
      <w:r w:rsidR="001C335C" w:rsidRPr="00F72C85">
        <w:rPr>
          <w:lang w:val="vi-VN"/>
        </w:rPr>
        <w:t>) Có căn cứ rõ ràng về việc không vô tư, không khách quan khi tham gia hội đồng tuyển chọn, giao trực tiếp nhiệm vụ</w:t>
      </w:r>
      <w:r w:rsidR="009A03E9" w:rsidRPr="008D7B85">
        <w:rPr>
          <w:lang w:val="vi-VN"/>
        </w:rPr>
        <w:t>;</w:t>
      </w:r>
    </w:p>
    <w:p w14:paraId="52DCDBE2" w14:textId="463659C4" w:rsidR="001C335C" w:rsidRPr="00F72C85" w:rsidRDefault="005E22B9" w:rsidP="008D7B85">
      <w:pPr>
        <w:spacing w:line="281" w:lineRule="auto"/>
        <w:rPr>
          <w:lang w:val="vi-VN"/>
        </w:rPr>
      </w:pPr>
      <w:r w:rsidRPr="008D7B85">
        <w:rPr>
          <w:lang w:val="vi-VN"/>
        </w:rPr>
        <w:t>đ</w:t>
      </w:r>
      <w:r w:rsidR="001C335C" w:rsidRPr="00F72C85">
        <w:rPr>
          <w:lang w:val="vi-VN"/>
        </w:rPr>
        <w:t xml:space="preserve">) </w:t>
      </w:r>
      <w:r w:rsidR="001C335C" w:rsidRPr="00F72C85">
        <w:rPr>
          <w:bCs/>
          <w:lang w:val="vi-VN" w:bidi="vi-VN"/>
        </w:rPr>
        <w:t>Vợ hoặc chồng, bố, mẹ, con, anh, chị, em ruột của chủ nhiệm, thư ký khoa học và thành viên chính tham gia thực hiện nhiệm vụ;</w:t>
      </w:r>
    </w:p>
    <w:p w14:paraId="2736CC60" w14:textId="2E1E87E6" w:rsidR="009010A4" w:rsidRPr="00F72C85" w:rsidRDefault="005E22B9" w:rsidP="008D7B85">
      <w:pPr>
        <w:spacing w:line="281" w:lineRule="auto"/>
        <w:rPr>
          <w:bCs/>
          <w:lang w:val="vi-VN" w:bidi="vi-VN"/>
        </w:rPr>
      </w:pPr>
      <w:r w:rsidRPr="008D7B85">
        <w:rPr>
          <w:lang w:val="vi-VN"/>
        </w:rPr>
        <w:t>e</w:t>
      </w:r>
      <w:r w:rsidR="009010A4" w:rsidRPr="00F72C85">
        <w:rPr>
          <w:lang w:val="vi-VN"/>
        </w:rPr>
        <w:t xml:space="preserve">) </w:t>
      </w:r>
      <w:r w:rsidR="007034C2" w:rsidRPr="00F72C85">
        <w:rPr>
          <w:bCs/>
          <w:lang w:val="vi-VN" w:bidi="vi-VN"/>
        </w:rPr>
        <w:t xml:space="preserve">Cá nhân </w:t>
      </w:r>
      <w:r w:rsidR="004E46DC" w:rsidRPr="00F72C85">
        <w:rPr>
          <w:bCs/>
          <w:lang w:val="vi-VN" w:bidi="vi-VN"/>
        </w:rPr>
        <w:t xml:space="preserve">chưa chấp hành xong quyết định </w:t>
      </w:r>
      <w:r w:rsidR="009010A4" w:rsidRPr="00F72C85">
        <w:rPr>
          <w:bCs/>
          <w:lang w:val="vi-VN" w:bidi="vi-VN"/>
        </w:rPr>
        <w:t xml:space="preserve">xử phạt vi phạm hành chính </w:t>
      </w:r>
      <w:r w:rsidR="004E46DC" w:rsidRPr="00F72C85">
        <w:rPr>
          <w:bCs/>
          <w:lang w:val="vi-VN" w:bidi="vi-VN"/>
        </w:rPr>
        <w:t xml:space="preserve">về </w:t>
      </w:r>
      <w:r w:rsidR="009010A4" w:rsidRPr="00F72C85">
        <w:rPr>
          <w:bCs/>
          <w:lang w:val="vi-VN" w:bidi="vi-VN"/>
        </w:rPr>
        <w:t xml:space="preserve">hoạt động khoa học và công nghệ hoặc đang bị truy cứu trách nhiệm hình sự hoặc </w:t>
      </w:r>
      <w:r w:rsidR="009010A4" w:rsidRPr="00F72C85">
        <w:rPr>
          <w:bCs/>
          <w:lang w:val="vi-VN" w:bidi="vi-VN"/>
        </w:rPr>
        <w:lastRenderedPageBreak/>
        <w:t>đã bị kết án mà chưa được xóa án tích</w:t>
      </w:r>
      <w:r w:rsidR="00404CDD" w:rsidRPr="00F72C85">
        <w:rPr>
          <w:bCs/>
          <w:lang w:val="vi-VN" w:bidi="vi-VN"/>
        </w:rPr>
        <w:t>;</w:t>
      </w:r>
    </w:p>
    <w:bookmarkEnd w:id="1"/>
    <w:p w14:paraId="5746099D" w14:textId="39CEB65B" w:rsidR="009F488A" w:rsidRPr="00F72C85" w:rsidRDefault="009F488A" w:rsidP="008D7B85">
      <w:pPr>
        <w:pStyle w:val="Heading3"/>
        <w:keepNext w:val="0"/>
        <w:spacing w:line="281" w:lineRule="auto"/>
      </w:pPr>
      <w:r w:rsidRPr="00F72C85">
        <w:t xml:space="preserve">Các uỷ viên </w:t>
      </w:r>
      <w:r w:rsidRPr="006C707D">
        <w:t>đ</w:t>
      </w:r>
      <w:r w:rsidRPr="00F72C85">
        <w:t xml:space="preserve">ã tham gia </w:t>
      </w:r>
      <w:r w:rsidR="00127A1A" w:rsidRPr="00F72C85">
        <w:t xml:space="preserve">Hội đồng </w:t>
      </w:r>
      <w:r w:rsidR="00974C8B" w:rsidRPr="00F72C85">
        <w:t>tư vấn</w:t>
      </w:r>
      <w:r w:rsidRPr="00F72C85">
        <w:t xml:space="preserve"> xác </w:t>
      </w:r>
      <w:r w:rsidRPr="006C707D">
        <w:t>đ</w:t>
      </w:r>
      <w:r w:rsidRPr="00F72C85">
        <w:t xml:space="preserve">ịnh </w:t>
      </w:r>
      <w:r w:rsidR="00007DB6" w:rsidRPr="00F72C85">
        <w:t xml:space="preserve">nhiệm vụ </w:t>
      </w:r>
      <w:r w:rsidRPr="00F72C85">
        <w:t xml:space="preserve">được ưu tiên mời tham gia </w:t>
      </w:r>
      <w:r w:rsidR="00127A1A" w:rsidRPr="00F72C85">
        <w:t>Hội đồng tư vấn</w:t>
      </w:r>
      <w:r w:rsidRPr="00F72C85">
        <w:t xml:space="preserve"> đối với các </w:t>
      </w:r>
      <w:r w:rsidR="00007DB6" w:rsidRPr="00F72C85">
        <w:t xml:space="preserve">nhiệm vụ </w:t>
      </w:r>
      <w:r w:rsidRPr="00F72C85">
        <w:t>tương ứng.</w:t>
      </w:r>
    </w:p>
    <w:p w14:paraId="34EB9E62" w14:textId="3EB49CBE" w:rsidR="00D70DDE" w:rsidRPr="00F72C85" w:rsidRDefault="009F488A" w:rsidP="008D7B85">
      <w:pPr>
        <w:pStyle w:val="Heading3"/>
        <w:keepNext w:val="0"/>
        <w:widowControl/>
        <w:spacing w:line="281" w:lineRule="auto"/>
      </w:pPr>
      <w:r w:rsidRPr="00F72C85">
        <w:t xml:space="preserve">Tổ thẩm định kinh phí </w:t>
      </w:r>
      <w:r w:rsidR="00007DB6" w:rsidRPr="00F72C85">
        <w:t xml:space="preserve">nhiệm vụ </w:t>
      </w:r>
      <w:r w:rsidRPr="00F72C85">
        <w:t xml:space="preserve">(sau đây gọi tắt là Tổ thẩm định) do </w:t>
      </w:r>
      <w:r w:rsidR="00656DB1" w:rsidRPr="00F72C85">
        <w:t xml:space="preserve">Bộ </w:t>
      </w:r>
      <w:r w:rsidRPr="00F72C85">
        <w:t xml:space="preserve">trưởng </w:t>
      </w:r>
      <w:r w:rsidR="006450A4" w:rsidRPr="00F72C85">
        <w:t>Bộ Khoa học và Công nghệ</w:t>
      </w:r>
      <w:r w:rsidRPr="00F72C85">
        <w:t xml:space="preserve"> quyết định thành lập</w:t>
      </w:r>
      <w:r w:rsidR="009A03E9" w:rsidRPr="008D7B85">
        <w:t>.</w:t>
      </w:r>
    </w:p>
    <w:p w14:paraId="4E27E0FB" w14:textId="4FA5169E" w:rsidR="009F488A" w:rsidRPr="000C758E" w:rsidRDefault="009F488A" w:rsidP="008D7B85">
      <w:pPr>
        <w:spacing w:line="281" w:lineRule="auto"/>
        <w:rPr>
          <w:iCs/>
          <w:spacing w:val="-2"/>
          <w:lang w:val="vi-VN"/>
        </w:rPr>
      </w:pPr>
      <w:r w:rsidRPr="000C758E">
        <w:rPr>
          <w:iCs/>
          <w:spacing w:val="-2"/>
          <w:lang w:val="vi-VN"/>
        </w:rPr>
        <w:t xml:space="preserve">Tổ thẩm định gồm 05 thành viên, trong đó: Tổ trưởng Tổ thẩm định là lãnh đạo đơn vị quản lý </w:t>
      </w:r>
      <w:r w:rsidR="005E08F5" w:rsidRPr="000C758E">
        <w:rPr>
          <w:iCs/>
          <w:spacing w:val="-2"/>
          <w:lang w:val="vi-VN"/>
        </w:rPr>
        <w:t>chuyên môn</w:t>
      </w:r>
      <w:r w:rsidRPr="000C758E">
        <w:rPr>
          <w:iCs/>
          <w:spacing w:val="-2"/>
          <w:lang w:val="vi-VN"/>
        </w:rPr>
        <w:t xml:space="preserve"> </w:t>
      </w:r>
      <w:r w:rsidR="00404CDD" w:rsidRPr="000C758E">
        <w:rPr>
          <w:iCs/>
          <w:spacing w:val="-2"/>
          <w:lang w:val="vi-VN"/>
        </w:rPr>
        <w:t xml:space="preserve">thuộc </w:t>
      </w:r>
      <w:r w:rsidR="006450A4" w:rsidRPr="000C758E">
        <w:rPr>
          <w:iCs/>
          <w:spacing w:val="-2"/>
          <w:lang w:val="sv-SE"/>
        </w:rPr>
        <w:t>Bộ Khoa học và Công nghệ</w:t>
      </w:r>
      <w:r w:rsidRPr="000C758E">
        <w:rPr>
          <w:iCs/>
          <w:spacing w:val="-2"/>
          <w:lang w:val="vi-VN"/>
        </w:rPr>
        <w:t xml:space="preserve">; </w:t>
      </w:r>
      <w:r w:rsidR="009876B4" w:rsidRPr="000C758E">
        <w:rPr>
          <w:iCs/>
          <w:spacing w:val="-2"/>
          <w:lang w:val="vi-VN"/>
        </w:rPr>
        <w:t>Tổ phó Tổ thẩm định</w:t>
      </w:r>
      <w:r w:rsidRPr="000C758E">
        <w:rPr>
          <w:iCs/>
          <w:spacing w:val="-2"/>
          <w:lang w:val="vi-VN"/>
        </w:rPr>
        <w:t xml:space="preserve"> là đại diện </w:t>
      </w:r>
      <w:r w:rsidR="009876B4" w:rsidRPr="000C758E">
        <w:rPr>
          <w:iCs/>
          <w:spacing w:val="-2"/>
          <w:lang w:val="vi-VN"/>
        </w:rPr>
        <w:t xml:space="preserve">lãnh đạo </w:t>
      </w:r>
      <w:r w:rsidRPr="000C758E">
        <w:rPr>
          <w:iCs/>
          <w:spacing w:val="-2"/>
          <w:lang w:val="vi-VN"/>
        </w:rPr>
        <w:t>đơn vị quản lý về kế hoạch, tài chính</w:t>
      </w:r>
      <w:r w:rsidR="009A03E9" w:rsidRPr="008D7B85">
        <w:rPr>
          <w:iCs/>
          <w:spacing w:val="-2"/>
          <w:lang w:val="vi-VN"/>
        </w:rPr>
        <w:t xml:space="preserve"> thuộc Bộ Khoa học và Công nghệ</w:t>
      </w:r>
      <w:r w:rsidRPr="000C758E">
        <w:rPr>
          <w:iCs/>
          <w:spacing w:val="-2"/>
          <w:lang w:val="vi-VN"/>
        </w:rPr>
        <w:t xml:space="preserve">; </w:t>
      </w:r>
      <w:r w:rsidR="007034C2" w:rsidRPr="000C758E">
        <w:rPr>
          <w:iCs/>
          <w:spacing w:val="-2"/>
          <w:lang w:val="vi-VN"/>
        </w:rPr>
        <w:t xml:space="preserve">01 thành viên là đại diện của đơn vị quản lý kinh phí thuộc Bộ Khoa học và Công nghệ; </w:t>
      </w:r>
      <w:r w:rsidRPr="000C758E">
        <w:rPr>
          <w:iCs/>
          <w:spacing w:val="-2"/>
          <w:lang w:val="vi-VN"/>
        </w:rPr>
        <w:t xml:space="preserve">01 thành viên là </w:t>
      </w:r>
      <w:r w:rsidR="00D15D61" w:rsidRPr="000C758E">
        <w:rPr>
          <w:iCs/>
          <w:spacing w:val="-2"/>
          <w:lang w:val="vi-VN"/>
        </w:rPr>
        <w:t>C</w:t>
      </w:r>
      <w:r w:rsidRPr="000C758E">
        <w:rPr>
          <w:iCs/>
          <w:spacing w:val="-2"/>
          <w:lang w:val="vi-VN"/>
        </w:rPr>
        <w:t xml:space="preserve">hủ tịch hoặc </w:t>
      </w:r>
      <w:r w:rsidR="00D15D61" w:rsidRPr="000C758E">
        <w:rPr>
          <w:iCs/>
          <w:spacing w:val="-2"/>
          <w:lang w:val="vi-VN"/>
        </w:rPr>
        <w:t>P</w:t>
      </w:r>
      <w:r w:rsidRPr="000C758E">
        <w:rPr>
          <w:iCs/>
          <w:spacing w:val="-2"/>
          <w:lang w:val="vi-VN"/>
        </w:rPr>
        <w:t xml:space="preserve">hó </w:t>
      </w:r>
      <w:r w:rsidR="00D15D61" w:rsidRPr="000C758E">
        <w:rPr>
          <w:iCs/>
          <w:spacing w:val="-2"/>
          <w:lang w:val="vi-VN"/>
        </w:rPr>
        <w:t>C</w:t>
      </w:r>
      <w:r w:rsidRPr="000C758E">
        <w:rPr>
          <w:iCs/>
          <w:spacing w:val="-2"/>
          <w:lang w:val="vi-VN"/>
        </w:rPr>
        <w:t xml:space="preserve">hủ tịch hoặc ủy viên phản biện của </w:t>
      </w:r>
      <w:r w:rsidR="00127A1A" w:rsidRPr="000C758E">
        <w:rPr>
          <w:iCs/>
          <w:spacing w:val="-2"/>
          <w:lang w:val="vi-VN"/>
        </w:rPr>
        <w:t>Hội đồng tư vấn</w:t>
      </w:r>
      <w:r w:rsidRPr="000C758E">
        <w:rPr>
          <w:iCs/>
          <w:spacing w:val="-2"/>
          <w:lang w:val="vi-VN"/>
        </w:rPr>
        <w:t xml:space="preserve">; </w:t>
      </w:r>
      <w:r w:rsidR="009876B4" w:rsidRPr="000C758E">
        <w:rPr>
          <w:iCs/>
          <w:spacing w:val="-2"/>
          <w:lang w:val="vi-VN"/>
        </w:rPr>
        <w:t xml:space="preserve">01 đại diện </w:t>
      </w:r>
      <w:r w:rsidR="0088572F" w:rsidRPr="000C758E">
        <w:rPr>
          <w:iCs/>
          <w:spacing w:val="-2"/>
          <w:lang w:val="vi-VN"/>
        </w:rPr>
        <w:t xml:space="preserve">của </w:t>
      </w:r>
      <w:r w:rsidR="009876B4" w:rsidRPr="000C758E">
        <w:rPr>
          <w:iCs/>
          <w:spacing w:val="-2"/>
          <w:lang w:val="vi-VN"/>
        </w:rPr>
        <w:t xml:space="preserve">đơn vị quản lý </w:t>
      </w:r>
      <w:r w:rsidR="00207F4C" w:rsidRPr="000C758E">
        <w:rPr>
          <w:iCs/>
          <w:spacing w:val="-2"/>
          <w:lang w:val="vi-VN"/>
        </w:rPr>
        <w:t xml:space="preserve">về </w:t>
      </w:r>
      <w:r w:rsidR="009876B4" w:rsidRPr="000C758E">
        <w:rPr>
          <w:iCs/>
          <w:spacing w:val="-2"/>
          <w:lang w:val="vi-VN"/>
        </w:rPr>
        <w:t>kế hoạch, tài chính là Thư ký Tổ thẩm định</w:t>
      </w:r>
      <w:r w:rsidR="009B635C" w:rsidRPr="000C758E">
        <w:rPr>
          <w:iCs/>
          <w:spacing w:val="-2"/>
          <w:lang w:val="vi-VN"/>
        </w:rPr>
        <w:t>.</w:t>
      </w:r>
    </w:p>
    <w:p w14:paraId="662F24B2" w14:textId="4F719C75" w:rsidR="00D70DDE" w:rsidRPr="00F72C85" w:rsidRDefault="00127A1A" w:rsidP="008D7B85">
      <w:pPr>
        <w:pStyle w:val="Heading3"/>
        <w:keepNext w:val="0"/>
        <w:spacing w:line="281" w:lineRule="auto"/>
      </w:pPr>
      <w:r w:rsidRPr="00F72C85">
        <w:t>Hội đồng tư vấn</w:t>
      </w:r>
      <w:r w:rsidR="009F488A" w:rsidRPr="00F72C85">
        <w:t xml:space="preserve"> và Tổ thẩm định làm việc theo nguyên tắc, trì</w:t>
      </w:r>
      <w:r w:rsidR="00FE17A3" w:rsidRPr="00F72C85">
        <w:t>nh tự và nội dung quy định tại</w:t>
      </w:r>
      <w:r w:rsidR="00537BDC" w:rsidRPr="00F72C85">
        <w:t xml:space="preserve"> Điều 10, 11, 12, 13</w:t>
      </w:r>
      <w:r w:rsidR="009F488A" w:rsidRPr="00F72C85">
        <w:t xml:space="preserve"> và Điều 1</w:t>
      </w:r>
      <w:r w:rsidR="00537BDC" w:rsidRPr="00F72C85">
        <w:t>4</w:t>
      </w:r>
      <w:r w:rsidR="009F488A" w:rsidRPr="00F72C85">
        <w:t xml:space="preserve"> Thông tư này. </w:t>
      </w:r>
      <w:r w:rsidR="00FD0331" w:rsidRPr="00F72C85">
        <w:t xml:space="preserve">Đại diện </w:t>
      </w:r>
      <w:r w:rsidR="003F7046" w:rsidRPr="00F72C85">
        <w:t>đ</w:t>
      </w:r>
      <w:r w:rsidR="009F488A" w:rsidRPr="00F72C85">
        <w:t xml:space="preserve">ơn vị quản lý </w:t>
      </w:r>
      <w:r w:rsidR="005E08F5" w:rsidRPr="00F72C85">
        <w:t>chuyên môn</w:t>
      </w:r>
      <w:r w:rsidR="009F488A" w:rsidRPr="00F72C85">
        <w:t xml:space="preserve"> và </w:t>
      </w:r>
      <w:r w:rsidR="00FD0331" w:rsidRPr="00F72C85">
        <w:t xml:space="preserve">đại diện </w:t>
      </w:r>
      <w:r w:rsidR="009F488A" w:rsidRPr="00F72C85">
        <w:t>đơn vị quản lý kinh phí làm thư ký hành chính giúp việc</w:t>
      </w:r>
      <w:r w:rsidR="003717A8" w:rsidRPr="00F72C85">
        <w:t xml:space="preserve"> cho </w:t>
      </w:r>
      <w:r w:rsidR="00457145" w:rsidRPr="00F72C85">
        <w:t xml:space="preserve">Hội đồng </w:t>
      </w:r>
      <w:r w:rsidR="00826F6B" w:rsidRPr="00F72C85">
        <w:t xml:space="preserve">tư vấn </w:t>
      </w:r>
      <w:r w:rsidR="00457145" w:rsidRPr="00F72C85">
        <w:t>và Tổ thẩm định</w:t>
      </w:r>
      <w:r w:rsidR="009F488A" w:rsidRPr="00F72C85">
        <w:t>.</w:t>
      </w:r>
    </w:p>
    <w:p w14:paraId="3D647108" w14:textId="099F29DA" w:rsidR="00052556" w:rsidRPr="00F72C85" w:rsidRDefault="0087512A" w:rsidP="008D7B85">
      <w:pPr>
        <w:pStyle w:val="Heading3"/>
        <w:keepNext w:val="0"/>
        <w:spacing w:line="281" w:lineRule="auto"/>
      </w:pPr>
      <w:r w:rsidRPr="00F72C85">
        <w:t>Đối với dự án</w:t>
      </w:r>
      <w:r w:rsidR="00626E38" w:rsidRPr="00F72C85">
        <w:t>,</w:t>
      </w:r>
      <w:r w:rsidR="005B40DC" w:rsidRPr="00F72C85">
        <w:t xml:space="preserve"> Bộ trưởng Bộ Khoa học và Công nghệ quyết định thành lập </w:t>
      </w:r>
      <w:r w:rsidR="00917AEE" w:rsidRPr="00F72C85">
        <w:t>Tổ</w:t>
      </w:r>
      <w:r w:rsidR="00CF61A0" w:rsidRPr="00F72C85">
        <w:t xml:space="preserve"> chuyên gia kiểm tra thực tế cơ sở vật chất - kỹ thuật, nhân lực và năng lực tài chính của tổ chức, cá nhân đăng ký chủ trì và tổ chức đăng ký phối hợp thực hiện</w:t>
      </w:r>
      <w:r w:rsidR="00EB51DE" w:rsidRPr="00F72C85">
        <w:t xml:space="preserve"> nhiệm vụ (sau đây gọi tắt là </w:t>
      </w:r>
      <w:r w:rsidR="00626738" w:rsidRPr="00F72C85">
        <w:t>Tổ chuyên gia)</w:t>
      </w:r>
      <w:r w:rsidR="00FA3374" w:rsidRPr="00F72C85">
        <w:t xml:space="preserve">. </w:t>
      </w:r>
      <w:r w:rsidR="008F32A3" w:rsidRPr="00F72C85">
        <w:t xml:space="preserve">Thành phần </w:t>
      </w:r>
      <w:r w:rsidR="00146AB9" w:rsidRPr="00F72C85">
        <w:t>T</w:t>
      </w:r>
      <w:r w:rsidR="008F32A3" w:rsidRPr="00F72C85">
        <w:t xml:space="preserve">ổ </w:t>
      </w:r>
      <w:r w:rsidR="00146AB9" w:rsidRPr="00F72C85">
        <w:t xml:space="preserve">chuyên gia </w:t>
      </w:r>
      <w:r w:rsidR="008F32A3" w:rsidRPr="00F72C85">
        <w:t xml:space="preserve">bao gồm: đại diện đơn vị quản lý chuyên môn là Tổ trưởng; đại diện đơn vị quản lý </w:t>
      </w:r>
      <w:r w:rsidR="00D42163" w:rsidRPr="00F72C85">
        <w:t xml:space="preserve">về </w:t>
      </w:r>
      <w:r w:rsidR="008F32A3" w:rsidRPr="00F72C85">
        <w:t>kế hoạch</w:t>
      </w:r>
      <w:r w:rsidR="001122E7" w:rsidRPr="00F72C85">
        <w:t>,</w:t>
      </w:r>
      <w:r w:rsidR="008F32A3" w:rsidRPr="00F72C85">
        <w:t xml:space="preserve"> tài chính</w:t>
      </w:r>
      <w:r w:rsidR="001122E7" w:rsidRPr="00F72C85">
        <w:t>;</w:t>
      </w:r>
      <w:r w:rsidR="008F32A3" w:rsidRPr="00F72C85">
        <w:t xml:space="preserve"> đại diện đơn vị quản lý kinh phí; đại diện Hội đồng tư vấn</w:t>
      </w:r>
      <w:r w:rsidR="00FA2968" w:rsidRPr="00F72C85">
        <w:t>;</w:t>
      </w:r>
      <w:r w:rsidR="008F32A3" w:rsidRPr="00F72C85">
        <w:t xml:space="preserve"> Ban chủ nhiệm (nếu có)</w:t>
      </w:r>
      <w:r w:rsidR="009B635C" w:rsidRPr="00F72C85">
        <w:t>.</w:t>
      </w:r>
      <w:r w:rsidR="00052556" w:rsidRPr="00F72C85">
        <w:t xml:space="preserve"> </w:t>
      </w:r>
      <w:r w:rsidR="000527B8" w:rsidRPr="00F72C85">
        <w:t xml:space="preserve">Kết quả kiểm tra được ghi nhận bằng biên bản theo Biểu </w:t>
      </w:r>
      <w:r w:rsidR="000527B8" w:rsidRPr="006C707D">
        <w:rPr>
          <w:lang w:val="da-DK"/>
        </w:rPr>
        <w:t>B2-9-BBKQKT</w:t>
      </w:r>
      <w:r w:rsidR="00FE17A3" w:rsidRPr="006C707D">
        <w:rPr>
          <w:lang w:val="da-DK"/>
        </w:rPr>
        <w:t xml:space="preserve"> </w:t>
      </w:r>
      <w:r w:rsidR="00FE17A3" w:rsidRPr="00F72C85">
        <w:rPr>
          <w:lang w:val="da-DK"/>
        </w:rPr>
        <w:t xml:space="preserve">tại Phụ lục II </w:t>
      </w:r>
      <w:r w:rsidR="00C6015B" w:rsidRPr="00F72C85">
        <w:rPr>
          <w:lang w:val="da-DK"/>
        </w:rPr>
        <w:t xml:space="preserve">ban hành </w:t>
      </w:r>
      <w:r w:rsidR="00C6015B" w:rsidRPr="00F72C85">
        <w:t>kèm theo Thông tư này</w:t>
      </w:r>
      <w:r w:rsidR="000527B8" w:rsidRPr="00F72C85">
        <w:t xml:space="preserve"> và cung cấp cho các thành viên tại phiên làm việc của Hội đồng tư vấn</w:t>
      </w:r>
      <w:r w:rsidR="00457145" w:rsidRPr="00F72C85">
        <w:t xml:space="preserve"> và Tổ thẩm định</w:t>
      </w:r>
      <w:r w:rsidR="000527B8" w:rsidRPr="00F72C85">
        <w:t>.</w:t>
      </w:r>
    </w:p>
    <w:p w14:paraId="291AC814" w14:textId="6F5746BF" w:rsidR="00917C9E" w:rsidRPr="00F72C85" w:rsidRDefault="00682943" w:rsidP="008D7B85">
      <w:pPr>
        <w:pStyle w:val="Heading3"/>
        <w:keepNext w:val="0"/>
        <w:spacing w:line="281" w:lineRule="auto"/>
      </w:pPr>
      <w:r w:rsidRPr="00F72C85">
        <w:t>Đối với đề tài</w:t>
      </w:r>
      <w:r w:rsidR="00471891" w:rsidRPr="00F72C85">
        <w:t>, t</w:t>
      </w:r>
      <w:r w:rsidR="00052556" w:rsidRPr="00F72C85">
        <w:t xml:space="preserve">rong trường hợp cần thiết, </w:t>
      </w:r>
      <w:r w:rsidR="00955264" w:rsidRPr="00F72C85">
        <w:t xml:space="preserve">đơn vị quản lý chuyên môn </w:t>
      </w:r>
      <w:r w:rsidR="00FD055B" w:rsidRPr="00F72C85">
        <w:t xml:space="preserve">báo cáo </w:t>
      </w:r>
      <w:r w:rsidR="00E600C6" w:rsidRPr="00F72C85">
        <w:t xml:space="preserve">Bộ trưởng Bộ Khoa học và Công nghệ quyết định thành lập Tổ chuyên gia </w:t>
      </w:r>
      <w:r w:rsidR="00052556" w:rsidRPr="00F72C85">
        <w:t>kiểm tra thực tế cơ sở vật chất - kỹ thuật, nhân lực và năng lực tài chính của tổ chức, cá nhân đăng ký chủ trì và tổ chức đăng ký phối hợp thực hiện</w:t>
      </w:r>
      <w:r w:rsidR="00FD055B" w:rsidRPr="00F72C85">
        <w:t xml:space="preserve"> theo quy định tại khoản 6 </w:t>
      </w:r>
      <w:r w:rsidR="000527B8" w:rsidRPr="00F72C85">
        <w:t>Đ</w:t>
      </w:r>
      <w:r w:rsidR="00FD055B" w:rsidRPr="00F72C85">
        <w:t>iều này</w:t>
      </w:r>
      <w:r w:rsidR="00052556" w:rsidRPr="00F72C85">
        <w:t xml:space="preserve">. Kết quả kiểm tra được ghi nhận bằng biên bản theo Biểu </w:t>
      </w:r>
      <w:r w:rsidR="00052556" w:rsidRPr="006C707D">
        <w:rPr>
          <w:lang w:val="da-DK"/>
        </w:rPr>
        <w:t>B2-9-BBKQKT</w:t>
      </w:r>
      <w:r w:rsidR="00052556" w:rsidRPr="00F72C85">
        <w:t xml:space="preserve"> </w:t>
      </w:r>
      <w:r w:rsidR="00C72444" w:rsidRPr="00F72C85">
        <w:rPr>
          <w:lang w:val="da-DK"/>
        </w:rPr>
        <w:t xml:space="preserve">tại Phụ lục II ban hành </w:t>
      </w:r>
      <w:r w:rsidR="00C72444" w:rsidRPr="00F72C85">
        <w:t xml:space="preserve">kèm theo Thông tư này </w:t>
      </w:r>
      <w:r w:rsidR="00052556" w:rsidRPr="00F72C85">
        <w:t>và cung cấp cho các thành viên tại phiên làm việc của Hội đồng tư vấn</w:t>
      </w:r>
      <w:r w:rsidR="00457145" w:rsidRPr="00F72C85">
        <w:t xml:space="preserve"> và Tổ thẩm định</w:t>
      </w:r>
      <w:r w:rsidR="00052556" w:rsidRPr="00F72C85">
        <w:t>.</w:t>
      </w:r>
    </w:p>
    <w:p w14:paraId="1DC3E4E7" w14:textId="47AC8DC4" w:rsidR="0087512A" w:rsidRPr="00F72C85" w:rsidRDefault="0087512A" w:rsidP="008D7B85">
      <w:pPr>
        <w:pStyle w:val="Heading3"/>
        <w:keepNext w:val="0"/>
        <w:spacing w:line="281" w:lineRule="auto"/>
      </w:pPr>
      <w:r w:rsidRPr="00F72C85">
        <w:t>Trong trường hợp cần thiết, trên cơ sở ý kiến của đơn vị quản lý chuyên môn, Bộ trưởng Bộ Khoa học và Công nghệ quyết định số lượng thành viên và thành phần của Hội đồng tư vấn, Tổ thẩm định</w:t>
      </w:r>
      <w:r w:rsidR="00C921BC" w:rsidRPr="00F72C85">
        <w:t>,</w:t>
      </w:r>
      <w:r w:rsidRPr="00F72C85">
        <w:t xml:space="preserve"> </w:t>
      </w:r>
      <w:r w:rsidR="00CF129C" w:rsidRPr="00F72C85">
        <w:t xml:space="preserve">Tổ chuyên gia </w:t>
      </w:r>
      <w:r w:rsidR="00906ABF" w:rsidRPr="00F72C85">
        <w:t>khác với quy định tại</w:t>
      </w:r>
      <w:r w:rsidR="00BD5498" w:rsidRPr="00F72C85">
        <w:t xml:space="preserve"> </w:t>
      </w:r>
      <w:r w:rsidRPr="00F72C85">
        <w:t>khoản 1</w:t>
      </w:r>
      <w:r w:rsidR="003929AF" w:rsidRPr="00F72C85">
        <w:t>,</w:t>
      </w:r>
      <w:r w:rsidRPr="00F72C85">
        <w:t xml:space="preserve"> 4</w:t>
      </w:r>
      <w:r w:rsidR="00C34117" w:rsidRPr="000C758E">
        <w:t xml:space="preserve">, </w:t>
      </w:r>
      <w:r w:rsidR="000A69A8" w:rsidRPr="00F72C85">
        <w:t>6</w:t>
      </w:r>
      <w:r w:rsidR="00C34117" w:rsidRPr="000C758E">
        <w:t xml:space="preserve"> và 7</w:t>
      </w:r>
      <w:r w:rsidRPr="00F72C85">
        <w:t xml:space="preserve"> Điều này.</w:t>
      </w:r>
    </w:p>
    <w:p w14:paraId="399FB9AD" w14:textId="0C508E29" w:rsidR="009F488A" w:rsidRPr="008D7B85" w:rsidRDefault="009F488A" w:rsidP="00220314">
      <w:pPr>
        <w:pStyle w:val="Heading2"/>
        <w:spacing w:line="276" w:lineRule="auto"/>
        <w:rPr>
          <w:rFonts w:ascii="Times New Roman Bold" w:hAnsi="Times New Roman Bold"/>
          <w:szCs w:val="28"/>
        </w:rPr>
      </w:pPr>
      <w:r w:rsidRPr="008D7B85">
        <w:rPr>
          <w:rFonts w:ascii="Times New Roman Bold" w:hAnsi="Times New Roman Bold"/>
          <w:szCs w:val="28"/>
        </w:rPr>
        <w:lastRenderedPageBreak/>
        <w:t xml:space="preserve">Chuẩn bị </w:t>
      </w:r>
      <w:r w:rsidR="00740B63" w:rsidRPr="008D7B85">
        <w:rPr>
          <w:rFonts w:ascii="Times New Roman Bold" w:hAnsi="Times New Roman Bold"/>
          <w:szCs w:val="28"/>
        </w:rPr>
        <w:t xml:space="preserve">tổ chức </w:t>
      </w:r>
      <w:r w:rsidRPr="008D7B85">
        <w:rPr>
          <w:rFonts w:ascii="Times New Roman Bold" w:hAnsi="Times New Roman Bold"/>
          <w:szCs w:val="28"/>
        </w:rPr>
        <w:t xml:space="preserve">các phiên họp của </w:t>
      </w:r>
      <w:r w:rsidR="00127A1A" w:rsidRPr="008D7B85">
        <w:rPr>
          <w:rFonts w:ascii="Times New Roman Bold" w:hAnsi="Times New Roman Bold"/>
          <w:szCs w:val="28"/>
        </w:rPr>
        <w:t>Hội đồng tư vấn</w:t>
      </w:r>
      <w:r w:rsidRPr="008D7B85">
        <w:rPr>
          <w:rFonts w:ascii="Times New Roman Bold" w:hAnsi="Times New Roman Bold"/>
          <w:szCs w:val="28"/>
        </w:rPr>
        <w:t xml:space="preserve"> và Tổ thẩm định</w:t>
      </w:r>
    </w:p>
    <w:p w14:paraId="2AF94B7A" w14:textId="39634B39" w:rsidR="00F21051" w:rsidRPr="00E34915" w:rsidRDefault="00537BDC" w:rsidP="00916CAB">
      <w:pPr>
        <w:pStyle w:val="Heading3"/>
        <w:keepNext w:val="0"/>
        <w:numPr>
          <w:ilvl w:val="0"/>
          <w:numId w:val="37"/>
        </w:numPr>
      </w:pPr>
      <w:r w:rsidRPr="00E34915">
        <w:t>Thư ký hành chính có trách nhiệm</w:t>
      </w:r>
      <w:r w:rsidR="00F21051" w:rsidRPr="00E34915">
        <w:t>:</w:t>
      </w:r>
    </w:p>
    <w:p w14:paraId="3876FFE4" w14:textId="09CA954F" w:rsidR="00537BDC" w:rsidRPr="00F72C85" w:rsidRDefault="00F21051" w:rsidP="00916CAB">
      <w:pPr>
        <w:rPr>
          <w:spacing w:val="-2"/>
          <w:lang w:val="vi-VN"/>
        </w:rPr>
      </w:pPr>
      <w:r w:rsidRPr="00F72C85">
        <w:rPr>
          <w:spacing w:val="-2"/>
          <w:lang w:val="vi-VN"/>
        </w:rPr>
        <w:t xml:space="preserve">Chuẩn </w:t>
      </w:r>
      <w:r w:rsidR="00537BDC" w:rsidRPr="00F72C85">
        <w:rPr>
          <w:spacing w:val="-2"/>
          <w:lang w:val="vi-VN"/>
        </w:rPr>
        <w:t xml:space="preserve">bị và gửi tài liệu đến tất cả thành viên </w:t>
      </w:r>
      <w:r w:rsidR="00127A1A" w:rsidRPr="00F72C85">
        <w:rPr>
          <w:spacing w:val="-2"/>
          <w:lang w:val="vi-VN"/>
        </w:rPr>
        <w:t>Hội đồng tư vấn</w:t>
      </w:r>
      <w:r w:rsidR="00537BDC" w:rsidRPr="00F72C85">
        <w:rPr>
          <w:spacing w:val="-2"/>
          <w:lang w:val="vi-VN"/>
        </w:rPr>
        <w:t xml:space="preserve"> và thành viên Tổ thẩm định hoặc chuyên gia (nếu có) </w:t>
      </w:r>
      <w:r w:rsidR="007C49C7" w:rsidRPr="00F72C85">
        <w:rPr>
          <w:spacing w:val="-2"/>
          <w:lang w:val="vi-VN"/>
        </w:rPr>
        <w:t>ít nhất</w:t>
      </w:r>
      <w:r w:rsidR="00537BDC" w:rsidRPr="00F72C85">
        <w:rPr>
          <w:spacing w:val="-2"/>
          <w:lang w:val="vi-VN"/>
        </w:rPr>
        <w:t xml:space="preserve"> </w:t>
      </w:r>
      <w:r w:rsidR="00BC77A7" w:rsidRPr="00F72C85">
        <w:rPr>
          <w:spacing w:val="-2"/>
          <w:lang w:val="vi-VN"/>
        </w:rPr>
        <w:t xml:space="preserve">07 </w:t>
      </w:r>
      <w:r w:rsidR="00537BDC" w:rsidRPr="00F72C85">
        <w:rPr>
          <w:spacing w:val="-2"/>
          <w:lang w:val="vi-VN"/>
        </w:rPr>
        <w:t xml:space="preserve">ngày làm việc trước phiên họp </w:t>
      </w:r>
      <w:r w:rsidR="00537BDC" w:rsidRPr="00F72C85">
        <w:rPr>
          <w:bCs/>
          <w:spacing w:val="-2"/>
          <w:lang w:val="vi-VN"/>
        </w:rPr>
        <w:t>đánh giá hồ sơ đăng ký tuyển chọn, giao trực tiếp</w:t>
      </w:r>
      <w:r w:rsidR="00537BDC" w:rsidRPr="00F72C85">
        <w:rPr>
          <w:spacing w:val="-2"/>
          <w:lang w:val="vi-VN"/>
        </w:rPr>
        <w:t xml:space="preserve"> và 03 ngày làm việc trước phiên họp thẩm định kinh phí</w:t>
      </w:r>
      <w:r w:rsidR="00C06172" w:rsidRPr="00F72C85">
        <w:rPr>
          <w:spacing w:val="-2"/>
          <w:lang w:val="vi-VN"/>
        </w:rPr>
        <w:t>;</w:t>
      </w:r>
      <w:r w:rsidR="00740B63" w:rsidRPr="00F72C85">
        <w:rPr>
          <w:spacing w:val="-2"/>
          <w:lang w:val="vi-VN"/>
        </w:rPr>
        <w:t xml:space="preserve"> </w:t>
      </w:r>
      <w:r w:rsidR="001C335C" w:rsidRPr="00916CAB">
        <w:rPr>
          <w:spacing w:val="-2"/>
          <w:lang w:val="vi-VN"/>
        </w:rPr>
        <w:t xml:space="preserve">cung </w:t>
      </w:r>
      <w:r w:rsidR="00740B63" w:rsidRPr="00F72C85">
        <w:rPr>
          <w:spacing w:val="-2"/>
          <w:lang w:val="vi-VN"/>
        </w:rPr>
        <w:t>c</w:t>
      </w:r>
      <w:r w:rsidRPr="00F72C85">
        <w:rPr>
          <w:spacing w:val="-2"/>
          <w:lang w:val="vi-VN"/>
        </w:rPr>
        <w:t xml:space="preserve">ấp tài khoản người dùng cho các thành viên của Hội đồng tư vấn và các thành viên Tổ thẩm định hoặc chuyên gia (nếu có) </w:t>
      </w:r>
      <w:r w:rsidR="007C49C7" w:rsidRPr="00F72C85">
        <w:rPr>
          <w:spacing w:val="-2"/>
          <w:lang w:val="vi-VN"/>
        </w:rPr>
        <w:t>ít nhất</w:t>
      </w:r>
      <w:r w:rsidRPr="00F72C85">
        <w:rPr>
          <w:spacing w:val="-2"/>
          <w:lang w:val="vi-VN"/>
        </w:rPr>
        <w:t xml:space="preserve"> </w:t>
      </w:r>
      <w:r w:rsidR="00D11A02" w:rsidRPr="00F72C85">
        <w:rPr>
          <w:spacing w:val="-2"/>
          <w:lang w:val="vi-VN"/>
        </w:rPr>
        <w:t>07</w:t>
      </w:r>
      <w:r w:rsidRPr="00F72C85">
        <w:rPr>
          <w:spacing w:val="-2"/>
          <w:lang w:val="vi-VN"/>
        </w:rPr>
        <w:t xml:space="preserve"> ngày làm việc trước phiên họp </w:t>
      </w:r>
      <w:r w:rsidRPr="00F72C85">
        <w:rPr>
          <w:bCs/>
          <w:spacing w:val="-2"/>
          <w:lang w:val="vi-VN"/>
        </w:rPr>
        <w:t>đánh giá hồ sơ đăng ký tuyển chọn, giao trực tiếp</w:t>
      </w:r>
      <w:r w:rsidRPr="00F72C85">
        <w:rPr>
          <w:spacing w:val="-2"/>
          <w:lang w:val="vi-VN"/>
        </w:rPr>
        <w:t xml:space="preserve"> và 03 ngày làm việc</w:t>
      </w:r>
      <w:r w:rsidRPr="00F72C85">
        <w:rPr>
          <w:color w:val="0000FF"/>
          <w:spacing w:val="-2"/>
          <w:lang w:val="vi-VN"/>
        </w:rPr>
        <w:t xml:space="preserve"> </w:t>
      </w:r>
      <w:r w:rsidRPr="00F72C85">
        <w:rPr>
          <w:spacing w:val="-2"/>
          <w:lang w:val="vi-VN"/>
        </w:rPr>
        <w:t>trước phiên họp thẩm định kinh phí</w:t>
      </w:r>
      <w:r w:rsidR="0081660F" w:rsidRPr="00F72C85">
        <w:rPr>
          <w:spacing w:val="-2"/>
          <w:lang w:val="vi-VN"/>
        </w:rPr>
        <w:t xml:space="preserve"> trong trường hợp họp trực tuyến hoặc </w:t>
      </w:r>
      <w:r w:rsidR="006F18BF" w:rsidRPr="00F72C85">
        <w:rPr>
          <w:bCs/>
          <w:lang w:val="vi-VN"/>
        </w:rPr>
        <w:t>trực tiếp kết hợp với trực tuyến</w:t>
      </w:r>
      <w:r w:rsidRPr="00F72C85">
        <w:rPr>
          <w:spacing w:val="-2"/>
          <w:lang w:val="vi-VN"/>
        </w:rPr>
        <w:t>.</w:t>
      </w:r>
    </w:p>
    <w:p w14:paraId="48439D07" w14:textId="48B61665" w:rsidR="00537BDC" w:rsidRPr="00916CAB" w:rsidRDefault="00537BDC" w:rsidP="00916CAB">
      <w:pPr>
        <w:pStyle w:val="Heading3"/>
        <w:keepNext w:val="0"/>
        <w:rPr>
          <w:spacing w:val="-4"/>
        </w:rPr>
      </w:pPr>
      <w:r w:rsidRPr="00916CAB">
        <w:rPr>
          <w:spacing w:val="-4"/>
        </w:rPr>
        <w:t>Tài liệu phục vụ phiên họp đánh giá hồ sơ đăng ký tuyển chọn</w:t>
      </w:r>
      <w:r w:rsidR="00C0598E" w:rsidRPr="00916CAB">
        <w:rPr>
          <w:spacing w:val="-4"/>
        </w:rPr>
        <w:t xml:space="preserve"> bao gồm</w:t>
      </w:r>
      <w:r w:rsidRPr="00916CAB">
        <w:rPr>
          <w:spacing w:val="-4"/>
        </w:rPr>
        <w:t>:</w:t>
      </w:r>
    </w:p>
    <w:p w14:paraId="64EBEF28" w14:textId="6AB392DA" w:rsidR="00537BDC" w:rsidRPr="00F72C85" w:rsidRDefault="00906ABF" w:rsidP="00916CAB">
      <w:pPr>
        <w:rPr>
          <w:lang w:val="vi-VN"/>
        </w:rPr>
      </w:pPr>
      <w:r w:rsidRPr="00F72C85">
        <w:rPr>
          <w:lang w:val="vi-VN"/>
        </w:rPr>
        <w:t>a)</w:t>
      </w:r>
      <w:r w:rsidR="00537BDC" w:rsidRPr="00F72C85">
        <w:rPr>
          <w:lang w:val="vi-VN"/>
        </w:rPr>
        <w:t xml:space="preserve"> Quyết định thành lập </w:t>
      </w:r>
      <w:r w:rsidR="00127A1A" w:rsidRPr="00F72C85">
        <w:rPr>
          <w:lang w:val="vi-VN"/>
        </w:rPr>
        <w:t xml:space="preserve">Hội đồng tư </w:t>
      </w:r>
      <w:r w:rsidR="00C0598E" w:rsidRPr="00F72C85">
        <w:rPr>
          <w:lang w:val="vi-VN"/>
        </w:rPr>
        <w:t>vấn;</w:t>
      </w:r>
    </w:p>
    <w:p w14:paraId="4A42B4A9" w14:textId="319F72FE" w:rsidR="00537BDC" w:rsidRPr="00F72C85" w:rsidRDefault="00906ABF" w:rsidP="00916CAB">
      <w:pPr>
        <w:rPr>
          <w:lang w:val="vi-VN"/>
        </w:rPr>
      </w:pPr>
      <w:r w:rsidRPr="00F72C85">
        <w:rPr>
          <w:lang w:val="vi-VN"/>
        </w:rPr>
        <w:t>b)</w:t>
      </w:r>
      <w:r w:rsidR="00537BDC" w:rsidRPr="00F72C85">
        <w:rPr>
          <w:lang w:val="vi-VN"/>
        </w:rPr>
        <w:t xml:space="preserve"> Trích lục danh mục </w:t>
      </w:r>
      <w:r w:rsidR="00007DB6" w:rsidRPr="00F72C85">
        <w:rPr>
          <w:lang w:val="vi-VN"/>
        </w:rPr>
        <w:t xml:space="preserve">nhiệm vụ </w:t>
      </w:r>
      <w:r w:rsidR="00537BDC" w:rsidRPr="00F72C85">
        <w:rPr>
          <w:lang w:val="vi-VN"/>
        </w:rPr>
        <w:t>được phê duyệt</w:t>
      </w:r>
      <w:r w:rsidR="00C0598E" w:rsidRPr="00F72C85">
        <w:rPr>
          <w:lang w:val="vi-VN"/>
        </w:rPr>
        <w:t>;</w:t>
      </w:r>
    </w:p>
    <w:p w14:paraId="7C199D25" w14:textId="4B7C4768" w:rsidR="00537BDC" w:rsidRPr="000C758E" w:rsidRDefault="00906ABF" w:rsidP="00916CAB">
      <w:pPr>
        <w:rPr>
          <w:spacing w:val="-4"/>
          <w:lang w:val="vi-VN"/>
        </w:rPr>
      </w:pPr>
      <w:r w:rsidRPr="000C758E">
        <w:rPr>
          <w:spacing w:val="-4"/>
          <w:lang w:val="vi-VN"/>
        </w:rPr>
        <w:t>c)</w:t>
      </w:r>
      <w:r w:rsidR="00537BDC" w:rsidRPr="000C758E">
        <w:rPr>
          <w:spacing w:val="-4"/>
          <w:lang w:val="vi-VN"/>
        </w:rPr>
        <w:t xml:space="preserve"> Bản sao hồ sơ gốc hoặc bản điện tử của hồ sơ đăng ký tham gia tuyển chọn</w:t>
      </w:r>
      <w:r w:rsidR="00C0598E" w:rsidRPr="000C758E">
        <w:rPr>
          <w:spacing w:val="-4"/>
          <w:lang w:val="vi-VN"/>
        </w:rPr>
        <w:t>;</w:t>
      </w:r>
    </w:p>
    <w:p w14:paraId="7DAE87E7" w14:textId="32B2CB19" w:rsidR="00537BDC" w:rsidRPr="004A7699" w:rsidRDefault="00906ABF" w:rsidP="00916CAB">
      <w:pPr>
        <w:pStyle w:val="BlockText"/>
        <w:ind w:left="0" w:right="0" w:firstLine="720"/>
        <w:rPr>
          <w:rFonts w:cs="Times New Roman"/>
          <w:lang w:val="vi-VN"/>
        </w:rPr>
      </w:pPr>
      <w:r w:rsidRPr="004A7699">
        <w:rPr>
          <w:rFonts w:cs="Times New Roman"/>
          <w:lang w:val="vi-VN"/>
        </w:rPr>
        <w:t>d)</w:t>
      </w:r>
      <w:r w:rsidR="00537BDC" w:rsidRPr="004A7699">
        <w:rPr>
          <w:rFonts w:cs="Times New Roman"/>
          <w:lang w:val="vi-VN"/>
        </w:rPr>
        <w:t xml:space="preserve"> Phiếu nhận xét </w:t>
      </w:r>
      <w:r w:rsidR="00007DB6" w:rsidRPr="004A7699">
        <w:rPr>
          <w:rFonts w:cs="Times New Roman"/>
          <w:lang w:val="vi-VN"/>
        </w:rPr>
        <w:t xml:space="preserve">nhiệm vụ </w:t>
      </w:r>
      <w:r w:rsidR="00537BDC" w:rsidRPr="004A7699">
        <w:rPr>
          <w:rFonts w:cs="Times New Roman"/>
          <w:lang w:val="vi-VN"/>
        </w:rPr>
        <w:t xml:space="preserve">theo các </w:t>
      </w:r>
      <w:r w:rsidRPr="004A7699">
        <w:rPr>
          <w:rFonts w:cs="Times New Roman"/>
          <w:lang w:val="vi-VN"/>
        </w:rPr>
        <w:t>B</w:t>
      </w:r>
      <w:r w:rsidR="00537BDC" w:rsidRPr="004A7699">
        <w:rPr>
          <w:rFonts w:cs="Times New Roman"/>
          <w:lang w:val="vi-VN"/>
        </w:rPr>
        <w:t xml:space="preserve">iểu mẫu của Phụ lục II ban hành kèm theo Thông tư này (đề tài: Biểu B2-2a-NXĐTCN hoặc Biểu B2-2b-NXĐTXH/NXĐA; </w:t>
      </w:r>
      <w:r w:rsidR="001B3E2C" w:rsidRPr="004A7699">
        <w:rPr>
          <w:rFonts w:cs="Times New Roman"/>
          <w:lang w:val="vi-VN"/>
        </w:rPr>
        <w:t>dự án</w:t>
      </w:r>
      <w:r w:rsidR="00537BDC" w:rsidRPr="004A7699">
        <w:rPr>
          <w:rFonts w:cs="Times New Roman"/>
          <w:lang w:val="vi-VN"/>
        </w:rPr>
        <w:t>: Biểu B2-2c-NXDA; đề án: Biểu B2-2b-NXĐTXH/NXĐA</w:t>
      </w:r>
      <w:r w:rsidRPr="004A7699">
        <w:rPr>
          <w:rFonts w:cs="Times New Roman"/>
          <w:lang w:val="vi-VN"/>
        </w:rPr>
        <w:t>)</w:t>
      </w:r>
      <w:r w:rsidR="00C0598E" w:rsidRPr="004A7699">
        <w:rPr>
          <w:rFonts w:cs="Times New Roman"/>
          <w:lang w:val="vi-VN"/>
        </w:rPr>
        <w:t>;</w:t>
      </w:r>
    </w:p>
    <w:p w14:paraId="7B40A455" w14:textId="290BED4B" w:rsidR="00B52A32" w:rsidRPr="00F72C85" w:rsidRDefault="000A3886" w:rsidP="00916CAB">
      <w:pPr>
        <w:pStyle w:val="BlockText"/>
        <w:ind w:left="0" w:right="0" w:firstLine="720"/>
        <w:rPr>
          <w:rFonts w:cs="Times New Roman"/>
          <w:lang w:val="vi-VN"/>
        </w:rPr>
      </w:pPr>
      <w:r w:rsidRPr="00F72C85">
        <w:rPr>
          <w:rFonts w:cs="Times New Roman"/>
          <w:lang w:val="vi-VN"/>
        </w:rPr>
        <w:t>đ)</w:t>
      </w:r>
      <w:r w:rsidR="00974C8B" w:rsidRPr="00F72C85">
        <w:rPr>
          <w:rFonts w:cs="Times New Roman"/>
          <w:lang w:val="vi-VN"/>
        </w:rPr>
        <w:t xml:space="preserve"> </w:t>
      </w:r>
      <w:r w:rsidR="000F1870" w:rsidRPr="00F72C85">
        <w:rPr>
          <w:rFonts w:cs="Times New Roman"/>
          <w:lang w:val="vi-VN"/>
        </w:rPr>
        <w:t xml:space="preserve">Ý kiến giải trình của </w:t>
      </w:r>
      <w:r w:rsidR="00C34117" w:rsidRPr="000C758E">
        <w:rPr>
          <w:rFonts w:cs="Times New Roman"/>
          <w:lang w:val="vi-VN"/>
        </w:rPr>
        <w:t>t</w:t>
      </w:r>
      <w:r w:rsidR="000F1870" w:rsidRPr="00F72C85">
        <w:rPr>
          <w:rFonts w:cs="Times New Roman"/>
          <w:lang w:val="vi-VN"/>
        </w:rPr>
        <w:t xml:space="preserve">ổ chức </w:t>
      </w:r>
      <w:r w:rsidRPr="00F72C85">
        <w:rPr>
          <w:rFonts w:cs="Times New Roman"/>
          <w:lang w:val="vi-VN"/>
        </w:rPr>
        <w:t xml:space="preserve">đăng ký </w:t>
      </w:r>
      <w:r w:rsidR="00C34117" w:rsidRPr="000C758E">
        <w:rPr>
          <w:rFonts w:cs="Times New Roman"/>
          <w:lang w:val="vi-VN"/>
        </w:rPr>
        <w:t>chủ trì nhiệm vụ</w:t>
      </w:r>
      <w:r w:rsidR="000F1870" w:rsidRPr="00F72C85">
        <w:rPr>
          <w:rFonts w:cs="Times New Roman"/>
          <w:lang w:val="vi-VN"/>
        </w:rPr>
        <w:t xml:space="preserve"> đối với các câu hỏi của các thành viên Hội đồng tư vấn</w:t>
      </w:r>
      <w:r w:rsidR="000A229E" w:rsidRPr="00F72C85">
        <w:rPr>
          <w:rFonts w:cs="Times New Roman"/>
          <w:lang w:val="vi-VN"/>
        </w:rPr>
        <w:t xml:space="preserve"> (nếu có)</w:t>
      </w:r>
      <w:r w:rsidR="00C06172" w:rsidRPr="00F72C85">
        <w:rPr>
          <w:rFonts w:cs="Times New Roman"/>
          <w:lang w:val="vi-VN"/>
        </w:rPr>
        <w:t>;</w:t>
      </w:r>
    </w:p>
    <w:p w14:paraId="2C2877F6" w14:textId="70D40743" w:rsidR="000A229E" w:rsidRPr="00F72C85" w:rsidRDefault="000A3886" w:rsidP="00916CAB">
      <w:pPr>
        <w:pStyle w:val="BlockText"/>
        <w:ind w:left="0" w:right="0" w:firstLine="720"/>
        <w:rPr>
          <w:rFonts w:cs="Times New Roman"/>
          <w:lang w:val="vi-VN"/>
        </w:rPr>
      </w:pPr>
      <w:r w:rsidRPr="00F72C85">
        <w:rPr>
          <w:rFonts w:cs="Times New Roman"/>
          <w:lang w:val="vi-VN"/>
        </w:rPr>
        <w:t>e)</w:t>
      </w:r>
      <w:r w:rsidR="000A229E" w:rsidRPr="00F72C85">
        <w:rPr>
          <w:rFonts w:cs="Times New Roman"/>
          <w:lang w:val="vi-VN"/>
        </w:rPr>
        <w:t xml:space="preserve"> Biên bản ghi nhận </w:t>
      </w:r>
      <w:r w:rsidR="00081D52" w:rsidRPr="00F72C85">
        <w:rPr>
          <w:rFonts w:cs="Times New Roman"/>
          <w:lang w:val="vi-VN"/>
        </w:rPr>
        <w:t>kết quả kiểm tra thực tế cơ sở vật chất - kỹ thuật, nhân lực và năng lực tài chính của tổ chức, cá nhân đăng ký chủ trì và tổ chức đăng ký phối hợp thực hiện nhiệm vụ (nếu có)</w:t>
      </w:r>
      <w:r w:rsidR="003A7292" w:rsidRPr="00F72C85">
        <w:rPr>
          <w:rFonts w:cs="Times New Roman"/>
          <w:lang w:val="vi-VN"/>
        </w:rPr>
        <w:t xml:space="preserve"> theo quy định tại khoản </w:t>
      </w:r>
      <w:r w:rsidR="00C34117" w:rsidRPr="000C758E">
        <w:rPr>
          <w:rFonts w:cs="Times New Roman"/>
          <w:lang w:val="vi-VN"/>
        </w:rPr>
        <w:t>6 và khoản 7  Điều 8</w:t>
      </w:r>
      <w:r w:rsidR="003A7292" w:rsidRPr="00F72C85">
        <w:rPr>
          <w:rFonts w:cs="Times New Roman"/>
          <w:lang w:val="vi-VN"/>
        </w:rPr>
        <w:t xml:space="preserve"> Thông tư này</w:t>
      </w:r>
      <w:r w:rsidR="00C34117" w:rsidRPr="000C758E">
        <w:rPr>
          <w:rFonts w:cs="Times New Roman"/>
          <w:lang w:val="vi-VN"/>
        </w:rPr>
        <w:t>.</w:t>
      </w:r>
    </w:p>
    <w:p w14:paraId="2BA0A5AD" w14:textId="4659AFC9" w:rsidR="00537BDC" w:rsidRPr="00F72C85" w:rsidRDefault="00537BDC" w:rsidP="00916CAB">
      <w:pPr>
        <w:pStyle w:val="Heading3"/>
        <w:keepNext w:val="0"/>
        <w:rPr>
          <w:bCs/>
        </w:rPr>
      </w:pPr>
      <w:r w:rsidRPr="00F72C85">
        <w:t>Tài liệu phục vụ p</w:t>
      </w:r>
      <w:r w:rsidRPr="00F72C85">
        <w:rPr>
          <w:bCs/>
        </w:rPr>
        <w:t xml:space="preserve">hiên họp thẩm định kinh phí </w:t>
      </w:r>
      <w:r w:rsidR="00007DB6" w:rsidRPr="00F72C85">
        <w:t>nhiệm vụ</w:t>
      </w:r>
      <w:r w:rsidR="00C0598E" w:rsidRPr="00F72C85">
        <w:t xml:space="preserve"> bao gồm</w:t>
      </w:r>
      <w:r w:rsidRPr="00F72C85">
        <w:rPr>
          <w:bCs/>
        </w:rPr>
        <w:t>:</w:t>
      </w:r>
    </w:p>
    <w:p w14:paraId="4D00A1F5" w14:textId="29A06B9E" w:rsidR="00537BDC" w:rsidRPr="00F72C85" w:rsidRDefault="000E25D9" w:rsidP="00220314">
      <w:pPr>
        <w:rPr>
          <w:bCs/>
          <w:lang w:val="vi-VN"/>
        </w:rPr>
      </w:pPr>
      <w:r w:rsidRPr="00F72C85">
        <w:rPr>
          <w:bCs/>
          <w:lang w:val="vi-VN"/>
        </w:rPr>
        <w:t>a)</w:t>
      </w:r>
      <w:r w:rsidR="00537BDC" w:rsidRPr="00F72C85">
        <w:rPr>
          <w:bCs/>
          <w:lang w:val="vi-VN"/>
        </w:rPr>
        <w:t xml:space="preserve"> Quyết định thành lập Tổ thẩm định</w:t>
      </w:r>
      <w:r w:rsidR="00C0598E" w:rsidRPr="00F72C85">
        <w:rPr>
          <w:bCs/>
          <w:lang w:val="vi-VN"/>
        </w:rPr>
        <w:t>;</w:t>
      </w:r>
    </w:p>
    <w:p w14:paraId="2C52121E" w14:textId="23C50F68" w:rsidR="00537BDC" w:rsidRPr="000C758E" w:rsidRDefault="000E25D9" w:rsidP="00220314">
      <w:pPr>
        <w:rPr>
          <w:bCs/>
          <w:spacing w:val="-8"/>
          <w:lang w:val="vi-VN"/>
        </w:rPr>
      </w:pPr>
      <w:r w:rsidRPr="000C758E">
        <w:rPr>
          <w:bCs/>
          <w:spacing w:val="-8"/>
          <w:lang w:val="vi-VN"/>
        </w:rPr>
        <w:t>b)</w:t>
      </w:r>
      <w:r w:rsidR="00537BDC" w:rsidRPr="000C758E">
        <w:rPr>
          <w:bCs/>
          <w:spacing w:val="-8"/>
          <w:lang w:val="vi-VN"/>
        </w:rPr>
        <w:t xml:space="preserve"> Thuyết minh </w:t>
      </w:r>
      <w:r w:rsidR="00007DB6" w:rsidRPr="000C758E">
        <w:rPr>
          <w:bCs/>
          <w:spacing w:val="-8"/>
          <w:lang w:val="vi-VN"/>
        </w:rPr>
        <w:t xml:space="preserve">nhiệm vụ </w:t>
      </w:r>
      <w:r w:rsidR="00537BDC" w:rsidRPr="000C758E">
        <w:rPr>
          <w:bCs/>
          <w:spacing w:val="-8"/>
          <w:lang w:val="vi-VN"/>
        </w:rPr>
        <w:t xml:space="preserve">đã được chỉnh sửa theo kết luận của </w:t>
      </w:r>
      <w:r w:rsidR="00127A1A" w:rsidRPr="000C758E">
        <w:rPr>
          <w:bCs/>
          <w:spacing w:val="-8"/>
          <w:lang w:val="vi-VN"/>
        </w:rPr>
        <w:t xml:space="preserve">Hội đồng </w:t>
      </w:r>
      <w:r w:rsidR="00974C8B" w:rsidRPr="000C758E">
        <w:rPr>
          <w:bCs/>
          <w:spacing w:val="-8"/>
          <w:lang w:val="vi-VN"/>
        </w:rPr>
        <w:t>tư vấn</w:t>
      </w:r>
      <w:r w:rsidR="00C0598E" w:rsidRPr="000C758E">
        <w:rPr>
          <w:bCs/>
          <w:spacing w:val="-8"/>
          <w:lang w:val="vi-VN"/>
        </w:rPr>
        <w:t>;</w:t>
      </w:r>
    </w:p>
    <w:p w14:paraId="638DC1C4" w14:textId="7E35AE90" w:rsidR="00537BDC" w:rsidRPr="00F72C85" w:rsidRDefault="000E25D9" w:rsidP="00220314">
      <w:pPr>
        <w:rPr>
          <w:bCs/>
          <w:lang w:val="vi-VN"/>
        </w:rPr>
      </w:pPr>
      <w:r w:rsidRPr="00F72C85">
        <w:rPr>
          <w:bCs/>
          <w:lang w:val="vi-VN"/>
        </w:rPr>
        <w:t>c)</w:t>
      </w:r>
      <w:r w:rsidR="00537BDC" w:rsidRPr="00F72C85">
        <w:rPr>
          <w:bCs/>
          <w:lang w:val="vi-VN"/>
        </w:rPr>
        <w:t xml:space="preserve"> </w:t>
      </w:r>
      <w:r w:rsidRPr="00F72C85">
        <w:rPr>
          <w:bCs/>
          <w:lang w:val="vi-VN"/>
        </w:rPr>
        <w:t>B</w:t>
      </w:r>
      <w:r w:rsidR="00207AAF" w:rsidRPr="00F72C85">
        <w:rPr>
          <w:bCs/>
          <w:lang w:val="vi-VN"/>
        </w:rPr>
        <w:t>ản</w:t>
      </w:r>
      <w:r w:rsidR="00537BDC" w:rsidRPr="00F72C85">
        <w:rPr>
          <w:bCs/>
          <w:lang w:val="vi-VN"/>
        </w:rPr>
        <w:t xml:space="preserve"> giải trình của tổ chức </w:t>
      </w:r>
      <w:r w:rsidR="00207AAF" w:rsidRPr="00F72C85">
        <w:rPr>
          <w:bCs/>
          <w:lang w:val="vi-VN"/>
        </w:rPr>
        <w:t>chủ trì</w:t>
      </w:r>
      <w:r w:rsidR="00537BDC" w:rsidRPr="00F72C85">
        <w:rPr>
          <w:bCs/>
          <w:lang w:val="vi-VN"/>
        </w:rPr>
        <w:t xml:space="preserve"> về những nội dung đã chỉnh sửa theo kết luận của </w:t>
      </w:r>
      <w:r w:rsidR="00127A1A" w:rsidRPr="00F72C85">
        <w:rPr>
          <w:bCs/>
          <w:lang w:val="vi-VN"/>
        </w:rPr>
        <w:t xml:space="preserve">Hội đồng </w:t>
      </w:r>
      <w:r w:rsidR="00974C8B" w:rsidRPr="00F72C85">
        <w:rPr>
          <w:bCs/>
          <w:lang w:val="vi-VN"/>
        </w:rPr>
        <w:t>tư vấn</w:t>
      </w:r>
      <w:r w:rsidR="003A05DC" w:rsidRPr="00F72C85">
        <w:rPr>
          <w:bCs/>
          <w:lang w:val="vi-VN"/>
        </w:rPr>
        <w:t xml:space="preserve"> </w:t>
      </w:r>
      <w:r w:rsidR="00625AC5" w:rsidRPr="00F72C85">
        <w:rPr>
          <w:bCs/>
          <w:lang w:val="vi-VN"/>
        </w:rPr>
        <w:t xml:space="preserve">theo Biểu B2-8-GTHĐ tại Phụ lục II ban hành kèm theo Thông tư này </w:t>
      </w:r>
      <w:r w:rsidR="003A05DC" w:rsidRPr="00F72C85">
        <w:rPr>
          <w:bCs/>
          <w:lang w:val="vi-VN"/>
        </w:rPr>
        <w:t xml:space="preserve">và hồ sơ, tài liệu bổ sung </w:t>
      </w:r>
      <w:r w:rsidR="00AB64EF" w:rsidRPr="00F72C85">
        <w:rPr>
          <w:bCs/>
          <w:lang w:val="vi-VN"/>
        </w:rPr>
        <w:t>(</w:t>
      </w:r>
      <w:r w:rsidR="003A05DC" w:rsidRPr="00F72C85">
        <w:rPr>
          <w:bCs/>
          <w:lang w:val="vi-VN"/>
        </w:rPr>
        <w:t>nếu có</w:t>
      </w:r>
      <w:r w:rsidR="00AB64EF" w:rsidRPr="00F72C85">
        <w:rPr>
          <w:bCs/>
          <w:lang w:val="vi-VN"/>
        </w:rPr>
        <w:t>)</w:t>
      </w:r>
      <w:r w:rsidR="00C0598E" w:rsidRPr="00F72C85">
        <w:rPr>
          <w:bCs/>
          <w:lang w:val="vi-VN"/>
        </w:rPr>
        <w:t>;</w:t>
      </w:r>
    </w:p>
    <w:p w14:paraId="504F773C" w14:textId="626B78D4" w:rsidR="00537BDC" w:rsidRPr="00F72C85" w:rsidRDefault="000E25D9" w:rsidP="00220314">
      <w:pPr>
        <w:rPr>
          <w:bCs/>
          <w:lang w:val="vi-VN"/>
        </w:rPr>
      </w:pPr>
      <w:r w:rsidRPr="00F72C85">
        <w:rPr>
          <w:bCs/>
          <w:lang w:val="vi-VN"/>
        </w:rPr>
        <w:t>d)</w:t>
      </w:r>
      <w:r w:rsidR="00537BDC" w:rsidRPr="00F72C85">
        <w:rPr>
          <w:bCs/>
          <w:lang w:val="vi-VN"/>
        </w:rPr>
        <w:t xml:space="preserve"> Biên bản họp </w:t>
      </w:r>
      <w:r w:rsidR="00127A1A" w:rsidRPr="00F72C85">
        <w:rPr>
          <w:bCs/>
          <w:lang w:val="vi-VN"/>
        </w:rPr>
        <w:t>Hội đồng tư vấn</w:t>
      </w:r>
      <w:r w:rsidR="00537BDC" w:rsidRPr="00F72C85">
        <w:rPr>
          <w:bCs/>
          <w:lang w:val="vi-VN"/>
        </w:rPr>
        <w:t>;</w:t>
      </w:r>
    </w:p>
    <w:p w14:paraId="65ECEFA6" w14:textId="27DE4D03" w:rsidR="00826F6B" w:rsidRDefault="00207AAF" w:rsidP="00220314">
      <w:pPr>
        <w:pStyle w:val="BlockText"/>
        <w:ind w:left="0" w:right="0" w:firstLine="720"/>
        <w:rPr>
          <w:rFonts w:cs="Times New Roman"/>
          <w:lang w:val="vi-VN"/>
        </w:rPr>
      </w:pPr>
      <w:r w:rsidRPr="00F72C85">
        <w:rPr>
          <w:rFonts w:cs="Times New Roman"/>
          <w:lang w:val="vi-VN"/>
        </w:rPr>
        <w:t>đ)</w:t>
      </w:r>
      <w:r w:rsidR="00457145" w:rsidRPr="00F72C85">
        <w:rPr>
          <w:rFonts w:cs="Times New Roman"/>
          <w:lang w:val="vi-VN"/>
        </w:rPr>
        <w:t xml:space="preserve"> Biên bản ghi nhận kết quả kiểm tra thực tế cơ sở vật chất - kỹ thuật, nhân lực và năng lực tài chính của tổ chức, cá nhân đăng ký chủ trì và tổ chức đăng ký </w:t>
      </w:r>
      <w:r w:rsidR="00457145" w:rsidRPr="00F72C85">
        <w:rPr>
          <w:rFonts w:cs="Times New Roman"/>
          <w:lang w:val="vi-VN"/>
        </w:rPr>
        <w:lastRenderedPageBreak/>
        <w:t>phối hợp thực hiện nhiệm vụ (nếu có)</w:t>
      </w:r>
      <w:r w:rsidR="00C0598E" w:rsidRPr="00F72C85">
        <w:rPr>
          <w:rFonts w:cs="Times New Roman"/>
          <w:lang w:val="vi-VN"/>
        </w:rPr>
        <w:t>;</w:t>
      </w:r>
    </w:p>
    <w:p w14:paraId="54C07CBF" w14:textId="245DE931" w:rsidR="00814E41" w:rsidRPr="00814E41" w:rsidRDefault="00814E41" w:rsidP="00220314">
      <w:pPr>
        <w:pStyle w:val="BlockText"/>
        <w:ind w:left="0" w:right="0" w:firstLine="720"/>
        <w:rPr>
          <w:rFonts w:cs="Times New Roman"/>
          <w:lang w:val="vi-VN"/>
        </w:rPr>
      </w:pPr>
      <w:r w:rsidRPr="00916CAB">
        <w:rPr>
          <w:lang w:val="vi-VN"/>
        </w:rPr>
        <w:t>e) Lý lịch khoa học các thành viên thực hiện chính, thư ký khoa học thực hiện nhiệm vụ có xác nhận của tổ chức quản lý nhân sự (Biểu B1-4-LLCN)</w:t>
      </w:r>
      <w:r w:rsidR="009A03E9" w:rsidRPr="008D7B85">
        <w:rPr>
          <w:lang w:val="vi-VN"/>
        </w:rPr>
        <w:t>;</w:t>
      </w:r>
    </w:p>
    <w:p w14:paraId="1777012D" w14:textId="41C7B692" w:rsidR="00814E41" w:rsidRPr="00F72C85" w:rsidRDefault="00814E41" w:rsidP="008D7B85">
      <w:pPr>
        <w:pStyle w:val="Heading3"/>
        <w:keepNext w:val="0"/>
        <w:widowControl/>
        <w:numPr>
          <w:ilvl w:val="0"/>
          <w:numId w:val="0"/>
        </w:numPr>
        <w:ind w:firstLine="720"/>
      </w:pPr>
      <w:r w:rsidRPr="00916CAB">
        <w:t xml:space="preserve">g) </w:t>
      </w:r>
      <w:r w:rsidRPr="00F72C85">
        <w:t xml:space="preserve">Báo giá thiết bị, nguyên vật liệu chính cần mua sắm, dịch vụ cần thuê để thực hiện nhiệm vụ còn hiệu lực (thời gian báo giá không quá </w:t>
      </w:r>
      <w:r w:rsidR="001C335C" w:rsidRPr="00916CAB">
        <w:t>9</w:t>
      </w:r>
      <w:r w:rsidRPr="00F72C85">
        <w:t>0 ngày tính đến thời điểm nộp hồ sơ)</w:t>
      </w:r>
      <w:r w:rsidR="009A03E9" w:rsidRPr="008D7B85">
        <w:t>;</w:t>
      </w:r>
    </w:p>
    <w:p w14:paraId="44083D4D" w14:textId="3BCEB152" w:rsidR="009F488A" w:rsidRPr="00F72C85" w:rsidRDefault="00814E41" w:rsidP="008D7B85">
      <w:pPr>
        <w:pStyle w:val="BlockText"/>
        <w:widowControl/>
        <w:ind w:left="0" w:right="0" w:firstLine="720"/>
        <w:rPr>
          <w:rFonts w:cs="Times New Roman"/>
          <w:lang w:val="vi-VN"/>
        </w:rPr>
      </w:pPr>
      <w:r w:rsidRPr="00916CAB">
        <w:rPr>
          <w:rFonts w:cs="Times New Roman"/>
          <w:lang w:val="vi-VN"/>
        </w:rPr>
        <w:t>h</w:t>
      </w:r>
      <w:r w:rsidR="00207AAF" w:rsidRPr="00F72C85">
        <w:rPr>
          <w:rFonts w:cs="Times New Roman"/>
          <w:lang w:val="vi-VN"/>
        </w:rPr>
        <w:t>)</w:t>
      </w:r>
      <w:r w:rsidR="00537BDC" w:rsidRPr="00F72C85">
        <w:rPr>
          <w:rFonts w:cs="Times New Roman"/>
          <w:lang w:val="vi-VN"/>
        </w:rPr>
        <w:t xml:space="preserve"> Các tài liệu khác có liên quan.</w:t>
      </w:r>
    </w:p>
    <w:p w14:paraId="1C79D5FA" w14:textId="38C46609" w:rsidR="00AB6AE8" w:rsidRPr="00F72C85" w:rsidRDefault="00FC608E" w:rsidP="00916CAB">
      <w:pPr>
        <w:pStyle w:val="Heading3"/>
        <w:keepNext w:val="0"/>
        <w:widowControl/>
      </w:pPr>
      <w:r w:rsidRPr="00F72C85">
        <w:t>Đối với t</w:t>
      </w:r>
      <w:r w:rsidR="00AB6AE8" w:rsidRPr="00F72C85">
        <w:t xml:space="preserve">rường hợp họp trực tuyến hoặc </w:t>
      </w:r>
      <w:r w:rsidR="006A667D" w:rsidRPr="00F72C85">
        <w:t xml:space="preserve">họp trực tiếp kết hợp với trực tuyến </w:t>
      </w:r>
      <w:r w:rsidR="00AB6AE8" w:rsidRPr="00F72C85">
        <w:t xml:space="preserve">các tài liệu được nêu tại </w:t>
      </w:r>
      <w:r w:rsidR="00966D4E" w:rsidRPr="00F72C85">
        <w:t xml:space="preserve">khoản 2 và khoản </w:t>
      </w:r>
      <w:r w:rsidRPr="00F72C85">
        <w:t>3</w:t>
      </w:r>
      <w:r w:rsidR="00966D4E" w:rsidRPr="00F72C85">
        <w:t xml:space="preserve"> Điều này</w:t>
      </w:r>
      <w:r w:rsidR="00AB6AE8" w:rsidRPr="00F72C85">
        <w:t xml:space="preserve"> được đăng tải trên Hệ thống quản lý nhiệm vụ khoa học và công nghệ quốc gia.</w:t>
      </w:r>
    </w:p>
    <w:p w14:paraId="0B248489" w14:textId="78250F5E" w:rsidR="009F488A" w:rsidRPr="00F72C85" w:rsidRDefault="00A5086E" w:rsidP="00220314">
      <w:pPr>
        <w:pStyle w:val="Heading2"/>
        <w:spacing w:line="276" w:lineRule="auto"/>
        <w:rPr>
          <w:szCs w:val="28"/>
        </w:rPr>
      </w:pPr>
      <w:r w:rsidRPr="00F72C85">
        <w:rPr>
          <w:szCs w:val="28"/>
        </w:rPr>
        <w:t>Phương thức làm việc của Hội đồng tư vấn</w:t>
      </w:r>
    </w:p>
    <w:p w14:paraId="07459E91" w14:textId="5A2049E0" w:rsidR="00BD06C5" w:rsidRPr="00F72C85" w:rsidRDefault="00BD06C5" w:rsidP="00916CAB">
      <w:pPr>
        <w:pStyle w:val="Heading3"/>
        <w:keepNext w:val="0"/>
        <w:numPr>
          <w:ilvl w:val="0"/>
          <w:numId w:val="38"/>
        </w:numPr>
      </w:pPr>
      <w:r w:rsidRPr="00F72C85">
        <w:t xml:space="preserve">Hội đồng tư vấn họp theo một trong các </w:t>
      </w:r>
      <w:r w:rsidR="0019714C" w:rsidRPr="00F72C85">
        <w:t>phương</w:t>
      </w:r>
      <w:r w:rsidRPr="00F72C85">
        <w:t xml:space="preserve"> thức sau:</w:t>
      </w:r>
    </w:p>
    <w:p w14:paraId="14E0DAE6" w14:textId="69F9A87B" w:rsidR="00BD06C5" w:rsidRPr="00F72C85" w:rsidRDefault="00BD06C5" w:rsidP="00220314">
      <w:pPr>
        <w:ind w:firstLine="709"/>
        <w:rPr>
          <w:bCs/>
          <w:lang w:val="vi-VN"/>
        </w:rPr>
      </w:pPr>
      <w:r w:rsidRPr="00F72C85">
        <w:rPr>
          <w:bCs/>
          <w:lang w:val="vi-VN"/>
        </w:rPr>
        <w:t xml:space="preserve">a) </w:t>
      </w:r>
      <w:r w:rsidR="00A5086E" w:rsidRPr="00F72C85">
        <w:rPr>
          <w:bCs/>
          <w:lang w:val="vi-VN"/>
        </w:rPr>
        <w:t>Phương thức họp</w:t>
      </w:r>
      <w:r w:rsidRPr="00F72C85">
        <w:rPr>
          <w:bCs/>
          <w:lang w:val="vi-VN"/>
        </w:rPr>
        <w:t xml:space="preserve"> trực tiếp</w:t>
      </w:r>
      <w:r w:rsidR="0019714C" w:rsidRPr="00F72C85">
        <w:rPr>
          <w:bCs/>
        </w:rPr>
        <w:t>;</w:t>
      </w:r>
    </w:p>
    <w:p w14:paraId="113A6234" w14:textId="0775E5E0" w:rsidR="00BD06C5" w:rsidRPr="00F72C85" w:rsidRDefault="00BD06C5" w:rsidP="00220314">
      <w:pPr>
        <w:ind w:firstLine="709"/>
        <w:rPr>
          <w:bCs/>
          <w:lang w:val="vi-VN"/>
        </w:rPr>
      </w:pPr>
      <w:r w:rsidRPr="00F72C85">
        <w:rPr>
          <w:bCs/>
          <w:lang w:val="vi-VN"/>
        </w:rPr>
        <w:t xml:space="preserve">b) </w:t>
      </w:r>
      <w:r w:rsidR="00A5086E" w:rsidRPr="00F72C85">
        <w:rPr>
          <w:bCs/>
          <w:lang w:val="vi-VN"/>
        </w:rPr>
        <w:t xml:space="preserve">Phương thức họp </w:t>
      </w:r>
      <w:r w:rsidRPr="00F72C85">
        <w:rPr>
          <w:bCs/>
          <w:lang w:val="vi-VN"/>
        </w:rPr>
        <w:t>trực tuyến</w:t>
      </w:r>
      <w:r w:rsidR="0019714C" w:rsidRPr="00F72C85">
        <w:rPr>
          <w:bCs/>
          <w:lang w:val="vi-VN"/>
        </w:rPr>
        <w:t>;</w:t>
      </w:r>
    </w:p>
    <w:p w14:paraId="07D624A9" w14:textId="1585C316" w:rsidR="00BD06C5" w:rsidRPr="00F72C85" w:rsidRDefault="00BD06C5" w:rsidP="00220314">
      <w:pPr>
        <w:ind w:firstLine="709"/>
        <w:rPr>
          <w:bCs/>
          <w:lang w:val="vi-VN"/>
        </w:rPr>
      </w:pPr>
      <w:r w:rsidRPr="00F72C85">
        <w:rPr>
          <w:bCs/>
          <w:lang w:val="vi-VN"/>
        </w:rPr>
        <w:t xml:space="preserve">c) </w:t>
      </w:r>
      <w:r w:rsidR="00A5086E" w:rsidRPr="00F72C85">
        <w:rPr>
          <w:bCs/>
          <w:lang w:val="vi-VN"/>
        </w:rPr>
        <w:t>Phương thức họp</w:t>
      </w:r>
      <w:r w:rsidRPr="00F72C85">
        <w:rPr>
          <w:bCs/>
          <w:lang w:val="vi-VN"/>
        </w:rPr>
        <w:t xml:space="preserve"> trực tiếp kết hợp với trực tuyến</w:t>
      </w:r>
      <w:r w:rsidR="0019714C" w:rsidRPr="00F72C85">
        <w:rPr>
          <w:bCs/>
          <w:lang w:val="vi-VN"/>
        </w:rPr>
        <w:t>.</w:t>
      </w:r>
    </w:p>
    <w:p w14:paraId="12FD3791" w14:textId="0375646B" w:rsidR="009F488A" w:rsidRPr="00F72C85" w:rsidRDefault="009F488A" w:rsidP="00916CAB">
      <w:pPr>
        <w:pStyle w:val="Heading3"/>
        <w:keepNext w:val="0"/>
      </w:pPr>
      <w:r w:rsidRPr="00F72C85">
        <w:t xml:space="preserve">Nguyên tắc làm việc của </w:t>
      </w:r>
      <w:r w:rsidR="00127A1A" w:rsidRPr="00F72C85">
        <w:t xml:space="preserve">Hội đồng </w:t>
      </w:r>
      <w:r w:rsidR="00974C8B" w:rsidRPr="00F72C85">
        <w:t>tư vấn</w:t>
      </w:r>
    </w:p>
    <w:p w14:paraId="76091233" w14:textId="12266662" w:rsidR="009F488A" w:rsidRPr="00F72C85" w:rsidRDefault="000D4ECC" w:rsidP="00220314">
      <w:pPr>
        <w:rPr>
          <w:lang w:val="vi-VN"/>
        </w:rPr>
      </w:pPr>
      <w:r w:rsidRPr="00F72C85">
        <w:rPr>
          <w:lang w:val="da-DK"/>
        </w:rPr>
        <w:t>a</w:t>
      </w:r>
      <w:r w:rsidR="009F488A" w:rsidRPr="00F72C85">
        <w:rPr>
          <w:lang w:val="vi-VN"/>
        </w:rPr>
        <w:t xml:space="preserve">) Phải có </w:t>
      </w:r>
      <w:r w:rsidR="003A7292" w:rsidRPr="00F72C85">
        <w:rPr>
          <w:lang w:val="vi-VN"/>
        </w:rPr>
        <w:t xml:space="preserve">sự tham gia </w:t>
      </w:r>
      <w:r w:rsidR="009F488A" w:rsidRPr="00F72C85">
        <w:rPr>
          <w:lang w:val="vi-VN"/>
        </w:rPr>
        <w:t xml:space="preserve">ít nhất 2/3 số </w:t>
      </w:r>
      <w:r w:rsidR="00A5086E" w:rsidRPr="00F72C85">
        <w:rPr>
          <w:lang w:val="vi-VN"/>
        </w:rPr>
        <w:t xml:space="preserve">ủy </w:t>
      </w:r>
      <w:r w:rsidR="009F488A" w:rsidRPr="00F72C85">
        <w:rPr>
          <w:lang w:val="vi-VN"/>
        </w:rPr>
        <w:t xml:space="preserve">viên </w:t>
      </w:r>
      <w:r w:rsidR="00127A1A" w:rsidRPr="00F72C85">
        <w:rPr>
          <w:lang w:val="vi-VN"/>
        </w:rPr>
        <w:t>Hội đồng tư vấn</w:t>
      </w:r>
      <w:r w:rsidR="009F488A" w:rsidRPr="00F72C85">
        <w:rPr>
          <w:lang w:val="vi-VN"/>
        </w:rPr>
        <w:t xml:space="preserve">, trong </w:t>
      </w:r>
      <w:r w:rsidR="009F488A" w:rsidRPr="006C707D">
        <w:rPr>
          <w:lang w:val="vi-VN"/>
        </w:rPr>
        <w:t>đ</w:t>
      </w:r>
      <w:r w:rsidR="009F488A" w:rsidRPr="00F72C85">
        <w:rPr>
          <w:lang w:val="vi-VN"/>
        </w:rPr>
        <w:t xml:space="preserve">ó có </w:t>
      </w:r>
      <w:r w:rsidR="00404CDD" w:rsidRPr="00F72C85">
        <w:rPr>
          <w:lang w:val="vi-VN"/>
        </w:rPr>
        <w:t xml:space="preserve">Chủ </w:t>
      </w:r>
      <w:r w:rsidR="009F488A" w:rsidRPr="00F72C85">
        <w:rPr>
          <w:lang w:val="vi-VN"/>
        </w:rPr>
        <w:t xml:space="preserve">tịch hoặc </w:t>
      </w:r>
      <w:r w:rsidR="00404CDD" w:rsidRPr="00F72C85">
        <w:rPr>
          <w:lang w:val="vi-VN"/>
        </w:rPr>
        <w:t xml:space="preserve">Phó Chủ </w:t>
      </w:r>
      <w:r w:rsidR="009F488A" w:rsidRPr="00F72C85">
        <w:rPr>
          <w:lang w:val="vi-VN"/>
        </w:rPr>
        <w:t>tịch được ủy quyền và 02 uỷ viên phản biện;</w:t>
      </w:r>
    </w:p>
    <w:p w14:paraId="550C2656" w14:textId="163D3898" w:rsidR="009F488A" w:rsidRPr="00F72C85" w:rsidRDefault="000D4ECC" w:rsidP="00220314">
      <w:pPr>
        <w:rPr>
          <w:lang w:val="vi-VN"/>
        </w:rPr>
      </w:pPr>
      <w:r w:rsidRPr="00F72C85">
        <w:rPr>
          <w:lang w:val="vi-VN"/>
        </w:rPr>
        <w:t>b</w:t>
      </w:r>
      <w:r w:rsidR="009F488A" w:rsidRPr="00F72C85">
        <w:rPr>
          <w:lang w:val="vi-VN"/>
        </w:rPr>
        <w:t xml:space="preserve">) Chủ tịch </w:t>
      </w:r>
      <w:r w:rsidR="00127A1A" w:rsidRPr="00F72C85">
        <w:rPr>
          <w:lang w:val="vi-VN"/>
        </w:rPr>
        <w:t>Hội đồng tư vấn</w:t>
      </w:r>
      <w:r w:rsidR="009F488A" w:rsidRPr="00F72C85">
        <w:rPr>
          <w:lang w:val="vi-VN"/>
        </w:rPr>
        <w:t xml:space="preserve"> chủ trì các phiên họp </w:t>
      </w:r>
      <w:r w:rsidR="00127A1A" w:rsidRPr="00F72C85">
        <w:rPr>
          <w:lang w:val="vi-VN"/>
        </w:rPr>
        <w:t xml:space="preserve">Hội đồng </w:t>
      </w:r>
      <w:r w:rsidR="00974C8B" w:rsidRPr="00F72C85">
        <w:rPr>
          <w:lang w:val="vi-VN"/>
        </w:rPr>
        <w:t>tư vấn</w:t>
      </w:r>
      <w:r w:rsidR="009F488A" w:rsidRPr="00F72C85">
        <w:rPr>
          <w:lang w:val="vi-VN"/>
        </w:rPr>
        <w:t xml:space="preserve">. Trong trường hợp Chủ tịch </w:t>
      </w:r>
      <w:r w:rsidR="00127A1A" w:rsidRPr="00F72C85">
        <w:rPr>
          <w:lang w:val="vi-VN"/>
        </w:rPr>
        <w:t xml:space="preserve">Hội đồng </w:t>
      </w:r>
      <w:r w:rsidR="00974C8B" w:rsidRPr="00F72C85">
        <w:rPr>
          <w:lang w:val="vi-VN"/>
        </w:rPr>
        <w:t>tư vấn</w:t>
      </w:r>
      <w:r w:rsidR="009F488A" w:rsidRPr="00F72C85">
        <w:rPr>
          <w:lang w:val="vi-VN"/>
        </w:rPr>
        <w:t xml:space="preserve"> vắng mặt, Phó </w:t>
      </w:r>
      <w:r w:rsidR="00C34117" w:rsidRPr="000C758E">
        <w:rPr>
          <w:lang w:val="vi-VN"/>
        </w:rPr>
        <w:t>C</w:t>
      </w:r>
      <w:r w:rsidR="00C34117" w:rsidRPr="00F72C85">
        <w:rPr>
          <w:lang w:val="vi-VN"/>
        </w:rPr>
        <w:t xml:space="preserve">hủ </w:t>
      </w:r>
      <w:r w:rsidR="009F488A" w:rsidRPr="00F72C85">
        <w:rPr>
          <w:lang w:val="vi-VN"/>
        </w:rPr>
        <w:t xml:space="preserve">tịch </w:t>
      </w:r>
      <w:r w:rsidR="00127A1A" w:rsidRPr="00F72C85">
        <w:rPr>
          <w:lang w:val="vi-VN"/>
        </w:rPr>
        <w:t xml:space="preserve">Hội đồng </w:t>
      </w:r>
      <w:r w:rsidR="00974C8B" w:rsidRPr="00F72C85">
        <w:rPr>
          <w:lang w:val="vi-VN"/>
        </w:rPr>
        <w:t>tư vấn</w:t>
      </w:r>
      <w:r w:rsidR="009F488A" w:rsidRPr="00F72C85">
        <w:rPr>
          <w:lang w:val="vi-VN"/>
        </w:rPr>
        <w:t xml:space="preserve"> được ủy quyền bằng văn bản chủ trì phiên họp (Giấy ủy quyền của Chủ tịch </w:t>
      </w:r>
      <w:r w:rsidR="00127A1A" w:rsidRPr="00F72C85">
        <w:rPr>
          <w:lang w:val="vi-VN"/>
        </w:rPr>
        <w:t>Hội đồng tư vấn</w:t>
      </w:r>
      <w:r w:rsidR="009F488A" w:rsidRPr="00F72C85">
        <w:rPr>
          <w:lang w:val="vi-VN"/>
        </w:rPr>
        <w:t xml:space="preserve"> theo </w:t>
      </w:r>
      <w:r w:rsidR="00F213C4" w:rsidRPr="00F72C85">
        <w:rPr>
          <w:lang w:val="vi-VN"/>
        </w:rPr>
        <w:t>Biểu</w:t>
      </w:r>
      <w:r w:rsidR="009F488A" w:rsidRPr="00F72C85">
        <w:rPr>
          <w:lang w:val="vi-VN"/>
        </w:rPr>
        <w:t xml:space="preserve"> </w:t>
      </w:r>
      <w:r w:rsidR="009F488A" w:rsidRPr="00F72C85">
        <w:rPr>
          <w:lang w:val="da-DK"/>
        </w:rPr>
        <w:t xml:space="preserve">B2-7-GUQ </w:t>
      </w:r>
      <w:r w:rsidR="00F213C4" w:rsidRPr="00F72C85">
        <w:rPr>
          <w:lang w:val="da-DK"/>
        </w:rPr>
        <w:t>tại</w:t>
      </w:r>
      <w:r w:rsidR="009F488A" w:rsidRPr="00F72C85">
        <w:rPr>
          <w:lang w:val="da-DK"/>
        </w:rPr>
        <w:t xml:space="preserve"> Phụ lục II ban hành kèm theo Thông tư này</w:t>
      </w:r>
      <w:r w:rsidR="009F488A" w:rsidRPr="00F72C85">
        <w:rPr>
          <w:lang w:val="vi-VN"/>
        </w:rPr>
        <w:t>).</w:t>
      </w:r>
    </w:p>
    <w:p w14:paraId="4E279C2A" w14:textId="499A173D" w:rsidR="009F488A" w:rsidRPr="00F72C85" w:rsidRDefault="009F488A" w:rsidP="00916CAB">
      <w:pPr>
        <w:pStyle w:val="Heading3"/>
        <w:keepNext w:val="0"/>
      </w:pPr>
      <w:r w:rsidRPr="00F72C85">
        <w:t xml:space="preserve">Trách nhiệm của các thành viên </w:t>
      </w:r>
      <w:r w:rsidR="00127A1A" w:rsidRPr="00F72C85">
        <w:t>Hội đồng tư vấn</w:t>
      </w:r>
      <w:r w:rsidRPr="00F72C85">
        <w:t xml:space="preserve"> </w:t>
      </w:r>
    </w:p>
    <w:p w14:paraId="609ED8D0" w14:textId="6E9225B1" w:rsidR="009F488A" w:rsidRPr="00F72C85" w:rsidRDefault="009F488A" w:rsidP="00220314">
      <w:pPr>
        <w:rPr>
          <w:lang w:val="vi-VN"/>
        </w:rPr>
      </w:pPr>
      <w:r w:rsidRPr="00F72C85">
        <w:rPr>
          <w:lang w:val="vi-VN"/>
        </w:rPr>
        <w:t>a) Đ</w:t>
      </w:r>
      <w:r w:rsidRPr="00F72C85">
        <w:rPr>
          <w:iCs/>
          <w:lang w:val="vi-VN"/>
        </w:rPr>
        <w:t>ánh giá trung thực, khách quan và công bằng;</w:t>
      </w:r>
      <w:r w:rsidRPr="00F72C85">
        <w:rPr>
          <w:i/>
          <w:iCs/>
          <w:lang w:val="vi-VN"/>
        </w:rPr>
        <w:t xml:space="preserve"> </w:t>
      </w:r>
      <w:r w:rsidRPr="00F72C85">
        <w:rPr>
          <w:lang w:val="vi-VN"/>
        </w:rPr>
        <w:t xml:space="preserve">chịu trách nhiệm </w:t>
      </w:r>
      <w:r w:rsidRPr="00F72C85">
        <w:rPr>
          <w:iCs/>
          <w:lang w:val="vi-VN"/>
        </w:rPr>
        <w:t xml:space="preserve">cá nhân </w:t>
      </w:r>
      <w:r w:rsidRPr="00F72C85">
        <w:rPr>
          <w:lang w:val="vi-VN"/>
        </w:rPr>
        <w:t xml:space="preserve">về kết quả </w:t>
      </w:r>
      <w:r w:rsidRPr="006C707D">
        <w:rPr>
          <w:lang w:val="vi-VN"/>
        </w:rPr>
        <w:t>đ</w:t>
      </w:r>
      <w:r w:rsidRPr="00F72C85">
        <w:rPr>
          <w:lang w:val="vi-VN"/>
        </w:rPr>
        <w:t xml:space="preserve">ánh giá của mình và trách nhiệm tập thể về kết luận chung của </w:t>
      </w:r>
      <w:r w:rsidR="00127A1A" w:rsidRPr="00F72C85">
        <w:rPr>
          <w:lang w:val="vi-VN"/>
        </w:rPr>
        <w:t>Hội đồng tư vấn</w:t>
      </w:r>
      <w:r w:rsidRPr="00F72C85">
        <w:rPr>
          <w:lang w:val="vi-VN"/>
        </w:rPr>
        <w:t xml:space="preserve">. Các thành viên </w:t>
      </w:r>
      <w:r w:rsidR="00127A1A" w:rsidRPr="00F72C85">
        <w:rPr>
          <w:lang w:val="vi-VN"/>
        </w:rPr>
        <w:t xml:space="preserve">Hội đồng </w:t>
      </w:r>
      <w:r w:rsidR="00974C8B" w:rsidRPr="00F72C85">
        <w:rPr>
          <w:lang w:val="vi-VN"/>
        </w:rPr>
        <w:t>tư vấn</w:t>
      </w:r>
      <w:r w:rsidRPr="00F72C85">
        <w:rPr>
          <w:lang w:val="vi-VN"/>
        </w:rPr>
        <w:t xml:space="preserve">, </w:t>
      </w:r>
      <w:r w:rsidR="00C43C5D" w:rsidRPr="00F72C85">
        <w:rPr>
          <w:lang w:val="vi-VN"/>
        </w:rPr>
        <w:t>đại biểu</w:t>
      </w:r>
      <w:r w:rsidRPr="00F72C85">
        <w:rPr>
          <w:lang w:val="vi-VN"/>
        </w:rPr>
        <w:t xml:space="preserve"> tham gia và </w:t>
      </w:r>
      <w:r w:rsidR="00B63E4C" w:rsidRPr="000C758E">
        <w:rPr>
          <w:lang w:val="vi-VN"/>
        </w:rPr>
        <w:t>t</w:t>
      </w:r>
      <w:r w:rsidRPr="00F72C85">
        <w:rPr>
          <w:lang w:val="vi-VN"/>
        </w:rPr>
        <w:t>h</w:t>
      </w:r>
      <w:r w:rsidRPr="006C707D">
        <w:rPr>
          <w:lang w:val="vi-VN"/>
        </w:rPr>
        <w:t>ư</w:t>
      </w:r>
      <w:r w:rsidRPr="00F72C85">
        <w:rPr>
          <w:lang w:val="vi-VN"/>
        </w:rPr>
        <w:t xml:space="preserve"> ký hành chính có trách nhiệm giữ bí mật về các thông tin liên quan </w:t>
      </w:r>
      <w:r w:rsidR="001C335C" w:rsidRPr="00916CAB">
        <w:rPr>
          <w:lang w:val="vi-VN"/>
        </w:rPr>
        <w:t>trong</w:t>
      </w:r>
      <w:r w:rsidR="001C335C" w:rsidRPr="00F72C85">
        <w:rPr>
          <w:lang w:val="vi-VN"/>
        </w:rPr>
        <w:t xml:space="preserve"> </w:t>
      </w:r>
      <w:r w:rsidRPr="00F72C85">
        <w:rPr>
          <w:lang w:val="vi-VN"/>
        </w:rPr>
        <w:t xml:space="preserve">quá trình </w:t>
      </w:r>
      <w:r w:rsidRPr="006C707D">
        <w:rPr>
          <w:lang w:val="vi-VN"/>
        </w:rPr>
        <w:t>đ</w:t>
      </w:r>
      <w:r w:rsidRPr="00F72C85">
        <w:rPr>
          <w:lang w:val="vi-VN"/>
        </w:rPr>
        <w:t>ánh giá hồ sơ tuyển chọn, giao trực tiếp</w:t>
      </w:r>
      <w:r w:rsidR="00AD0726" w:rsidRPr="00F72C85">
        <w:rPr>
          <w:lang w:val="vi-VN"/>
        </w:rPr>
        <w:t>;</w:t>
      </w:r>
    </w:p>
    <w:p w14:paraId="48F0906F" w14:textId="3B565957" w:rsidR="009F488A" w:rsidRPr="00F72C85" w:rsidRDefault="009F488A" w:rsidP="00220314">
      <w:pPr>
        <w:rPr>
          <w:lang w:val="vi-VN"/>
        </w:rPr>
      </w:pPr>
      <w:r w:rsidRPr="00F72C85">
        <w:rPr>
          <w:bCs/>
          <w:lang w:val="vi-VN"/>
        </w:rPr>
        <w:t xml:space="preserve">b) </w:t>
      </w:r>
      <w:r w:rsidRPr="00F72C85">
        <w:rPr>
          <w:lang w:val="vi-VN"/>
        </w:rPr>
        <w:t xml:space="preserve">Nghiên cứu, phân tích từng nội dung và thông tin đã kê khai trong hồ sơ; nhận xét, đánh giá từng hồ sơ theo các yêu cầu đã quy định và luận giải cho việc </w:t>
      </w:r>
      <w:r w:rsidR="00C43C5D" w:rsidRPr="00F72C85">
        <w:rPr>
          <w:lang w:val="vi-VN"/>
        </w:rPr>
        <w:t xml:space="preserve">nhận xét, </w:t>
      </w:r>
      <w:r w:rsidRPr="00F72C85">
        <w:rPr>
          <w:lang w:val="vi-VN"/>
        </w:rPr>
        <w:t>đánh giá</w:t>
      </w:r>
      <w:r w:rsidR="00AD0726" w:rsidRPr="00F72C85">
        <w:rPr>
          <w:lang w:val="vi-VN"/>
        </w:rPr>
        <w:t>;</w:t>
      </w:r>
    </w:p>
    <w:p w14:paraId="4F61C0FB" w14:textId="7FD61E6F" w:rsidR="00597EBB" w:rsidRDefault="007F6E2D" w:rsidP="00220314">
      <w:pPr>
        <w:rPr>
          <w:lang w:val="vi-VN"/>
        </w:rPr>
      </w:pPr>
      <w:r w:rsidRPr="00F72C85">
        <w:rPr>
          <w:lang w:val="vi-VN"/>
        </w:rPr>
        <w:t xml:space="preserve">c) Gửi câu hỏi đối với hồ sơ đăng ký tuyển chọn nhiệm vụ (nếu có) cho </w:t>
      </w:r>
      <w:r w:rsidR="00DB6DE0" w:rsidRPr="00F72C85">
        <w:rPr>
          <w:lang w:val="vi-VN"/>
        </w:rPr>
        <w:t>đơn vị quản lý chuyên môn</w:t>
      </w:r>
      <w:r w:rsidR="00357E5F" w:rsidRPr="00F72C85">
        <w:rPr>
          <w:lang w:val="vi-VN"/>
        </w:rPr>
        <w:t xml:space="preserve"> </w:t>
      </w:r>
      <w:r w:rsidR="00B84396" w:rsidRPr="00F72C85">
        <w:rPr>
          <w:lang w:val="vi-VN"/>
        </w:rPr>
        <w:t xml:space="preserve">ít nhất </w:t>
      </w:r>
      <w:r w:rsidR="00357E5F" w:rsidRPr="00F72C85">
        <w:rPr>
          <w:lang w:val="vi-VN"/>
        </w:rPr>
        <w:t>0</w:t>
      </w:r>
      <w:r w:rsidR="00D32591" w:rsidRPr="00F72C85">
        <w:rPr>
          <w:lang w:val="vi-VN"/>
        </w:rPr>
        <w:t>5</w:t>
      </w:r>
      <w:r w:rsidR="00357E5F" w:rsidRPr="00F72C85">
        <w:rPr>
          <w:lang w:val="vi-VN"/>
        </w:rPr>
        <w:t xml:space="preserve"> ngày làm việc </w:t>
      </w:r>
      <w:r w:rsidR="00610920" w:rsidRPr="00F72C85">
        <w:rPr>
          <w:spacing w:val="-2"/>
          <w:lang w:val="vi-VN"/>
        </w:rPr>
        <w:t xml:space="preserve">trước phiên họp </w:t>
      </w:r>
      <w:r w:rsidR="00610920" w:rsidRPr="00F72C85">
        <w:rPr>
          <w:bCs/>
          <w:spacing w:val="-2"/>
          <w:lang w:val="vi-VN"/>
        </w:rPr>
        <w:t>đánh giá hồ sơ đăng ký tuyển chọn</w:t>
      </w:r>
      <w:r w:rsidR="00610920" w:rsidRPr="00F72C85">
        <w:rPr>
          <w:lang w:val="vi-VN"/>
        </w:rPr>
        <w:t xml:space="preserve"> </w:t>
      </w:r>
      <w:r w:rsidR="00357E5F" w:rsidRPr="00F72C85">
        <w:rPr>
          <w:lang w:val="vi-VN"/>
        </w:rPr>
        <w:t>đối với trường hợp họp trực t</w:t>
      </w:r>
      <w:r w:rsidR="00CC66CF" w:rsidRPr="00F72C85">
        <w:rPr>
          <w:lang w:val="vi-VN"/>
        </w:rPr>
        <w:t>iếp</w:t>
      </w:r>
      <w:r w:rsidR="00357E5F" w:rsidRPr="00F72C85">
        <w:rPr>
          <w:lang w:val="vi-VN"/>
        </w:rPr>
        <w:t xml:space="preserve"> </w:t>
      </w:r>
      <w:r w:rsidR="004771C3" w:rsidRPr="00F72C85">
        <w:rPr>
          <w:bCs/>
          <w:lang w:val="vi-VN"/>
        </w:rPr>
        <w:t>theo Biểu B2-10-CHHĐTV</w:t>
      </w:r>
      <w:r w:rsidR="004771C3" w:rsidRPr="00F72C85">
        <w:rPr>
          <w:lang w:val="vi-VN"/>
        </w:rPr>
        <w:t xml:space="preserve"> </w:t>
      </w:r>
      <w:r w:rsidR="00485D53" w:rsidRPr="00F72C85">
        <w:rPr>
          <w:lang w:val="da-DK"/>
        </w:rPr>
        <w:lastRenderedPageBreak/>
        <w:t>tại Phụ lục II ban hành kèm theo Thông tư này</w:t>
      </w:r>
      <w:r w:rsidR="00485D53" w:rsidRPr="00F72C85">
        <w:rPr>
          <w:lang w:val="vi-VN"/>
        </w:rPr>
        <w:t xml:space="preserve"> </w:t>
      </w:r>
      <w:r w:rsidR="00357E5F" w:rsidRPr="00F72C85">
        <w:rPr>
          <w:lang w:val="vi-VN"/>
        </w:rPr>
        <w:t xml:space="preserve">hoặc gửi đến địa chỉ đã được cung cấp thông qua tài khoản người dùng được cấp cho các thành viên Hội đồng tư vấn </w:t>
      </w:r>
      <w:r w:rsidR="00610920" w:rsidRPr="00F72C85">
        <w:rPr>
          <w:lang w:val="vi-VN"/>
        </w:rPr>
        <w:t xml:space="preserve">đối với </w:t>
      </w:r>
      <w:r w:rsidR="00357E5F" w:rsidRPr="00F72C85">
        <w:rPr>
          <w:lang w:val="vi-VN"/>
        </w:rPr>
        <w:t xml:space="preserve">trường hợp họp trực tuyến hoặc </w:t>
      </w:r>
      <w:r w:rsidR="00610920" w:rsidRPr="00F72C85">
        <w:rPr>
          <w:lang w:val="vi-VN"/>
        </w:rPr>
        <w:t>họp trực tuyến kết hợp với trực tiếp</w:t>
      </w:r>
      <w:r w:rsidR="00357E5F" w:rsidRPr="00F72C85">
        <w:rPr>
          <w:lang w:val="vi-VN"/>
        </w:rPr>
        <w:t>.</w:t>
      </w:r>
    </w:p>
    <w:p w14:paraId="7890BA39" w14:textId="75EDB8ED" w:rsidR="00FA1213" w:rsidRPr="00F72C85" w:rsidRDefault="00FA1213" w:rsidP="00220314">
      <w:pPr>
        <w:pStyle w:val="Heading2"/>
        <w:spacing w:line="276" w:lineRule="auto"/>
        <w:rPr>
          <w:szCs w:val="28"/>
        </w:rPr>
      </w:pPr>
      <w:r w:rsidRPr="00F72C85">
        <w:rPr>
          <w:szCs w:val="28"/>
        </w:rPr>
        <w:t xml:space="preserve">Trình tự, nội dung làm việc của </w:t>
      </w:r>
      <w:r w:rsidR="00127A1A" w:rsidRPr="00F72C85">
        <w:rPr>
          <w:szCs w:val="28"/>
        </w:rPr>
        <w:t xml:space="preserve">Hội đồng </w:t>
      </w:r>
      <w:r w:rsidR="00974C8B" w:rsidRPr="00F72C85">
        <w:rPr>
          <w:szCs w:val="28"/>
        </w:rPr>
        <w:t>tư vấn</w:t>
      </w:r>
    </w:p>
    <w:p w14:paraId="142ABC20" w14:textId="5CD1E7C4" w:rsidR="001717B8" w:rsidRPr="00F72C85" w:rsidRDefault="001717B8" w:rsidP="008D7B85">
      <w:pPr>
        <w:pStyle w:val="Heading3"/>
        <w:keepNext w:val="0"/>
        <w:numPr>
          <w:ilvl w:val="0"/>
          <w:numId w:val="39"/>
        </w:numPr>
        <w:spacing w:line="380" w:lineRule="exact"/>
      </w:pPr>
      <w:r w:rsidRPr="00F72C85">
        <w:t xml:space="preserve">Thư ký hành chính </w:t>
      </w:r>
      <w:r w:rsidR="00332E46" w:rsidRPr="00F72C85">
        <w:t xml:space="preserve">công bố </w:t>
      </w:r>
      <w:r w:rsidRPr="00F72C85">
        <w:t xml:space="preserve">quyết định thành lập </w:t>
      </w:r>
      <w:r w:rsidR="00127A1A" w:rsidRPr="00F72C85">
        <w:t xml:space="preserve">Hội đồng </w:t>
      </w:r>
      <w:r w:rsidR="00974C8B" w:rsidRPr="00F72C85">
        <w:t>tư vấn</w:t>
      </w:r>
      <w:r w:rsidRPr="00F72C85">
        <w:t xml:space="preserve">, giới thiệu thành phần </w:t>
      </w:r>
      <w:r w:rsidR="00127A1A" w:rsidRPr="00F72C85">
        <w:t xml:space="preserve">Hội đồng </w:t>
      </w:r>
      <w:r w:rsidR="00974C8B" w:rsidRPr="00F72C85">
        <w:t>tư vấn</w:t>
      </w:r>
      <w:r w:rsidRPr="00F72C85">
        <w:t xml:space="preserve"> và các đại biểu tham dự, biên bản mở hồ sơ.</w:t>
      </w:r>
    </w:p>
    <w:p w14:paraId="467FDD15" w14:textId="7AB4F0D4" w:rsidR="001717B8" w:rsidRPr="00F72C85" w:rsidRDefault="001717B8" w:rsidP="008D7B85">
      <w:pPr>
        <w:pStyle w:val="Heading3"/>
        <w:keepNext w:val="0"/>
        <w:spacing w:line="380" w:lineRule="exact"/>
      </w:pPr>
      <w:r w:rsidRPr="00F72C85">
        <w:t xml:space="preserve">Đại diện </w:t>
      </w:r>
      <w:r w:rsidR="00332E46" w:rsidRPr="00F72C85">
        <w:t>đơn vị quản lý chuyên môn</w:t>
      </w:r>
      <w:r w:rsidRPr="00F72C85">
        <w:t xml:space="preserve"> nêu những yêu cầu và nội dung chủ yếu về việc tuyển chọn </w:t>
      </w:r>
      <w:r w:rsidR="00007DB6" w:rsidRPr="00F72C85">
        <w:t>nhiệm vụ</w:t>
      </w:r>
      <w:r w:rsidRPr="00F72C85">
        <w:t>.</w:t>
      </w:r>
    </w:p>
    <w:p w14:paraId="32515715" w14:textId="2430BF52" w:rsidR="001717B8" w:rsidRPr="00F72C85" w:rsidRDefault="00127A1A" w:rsidP="008D7B85">
      <w:pPr>
        <w:pStyle w:val="Heading3"/>
        <w:keepNext w:val="0"/>
        <w:spacing w:line="380" w:lineRule="exact"/>
      </w:pPr>
      <w:r w:rsidRPr="00F72C85">
        <w:t xml:space="preserve">Hội đồng </w:t>
      </w:r>
      <w:r w:rsidR="00974C8B" w:rsidRPr="00F72C85">
        <w:t>tư vấn</w:t>
      </w:r>
      <w:r w:rsidR="001717B8" w:rsidRPr="00F72C85">
        <w:t xml:space="preserve"> trao đổi thống nhất nguyên tắc làm việc và bầu thư ký khoa học của </w:t>
      </w:r>
      <w:r w:rsidRPr="00F72C85">
        <w:t xml:space="preserve">Hội đồng </w:t>
      </w:r>
      <w:r w:rsidR="00974C8B" w:rsidRPr="00F72C85">
        <w:t>tư vấn</w:t>
      </w:r>
      <w:r w:rsidR="001717B8" w:rsidRPr="00F72C85">
        <w:t>.</w:t>
      </w:r>
    </w:p>
    <w:p w14:paraId="2CBA405D" w14:textId="3B72CDAC" w:rsidR="00332E46" w:rsidRPr="00F72C85" w:rsidRDefault="00332E46" w:rsidP="008D7B85">
      <w:pPr>
        <w:pStyle w:val="Heading3"/>
        <w:keepNext w:val="0"/>
        <w:spacing w:line="380" w:lineRule="exact"/>
      </w:pPr>
      <w:r w:rsidRPr="00F72C85">
        <w:t>Đại diện T</w:t>
      </w:r>
      <w:r w:rsidR="000C2418" w:rsidRPr="00F72C85">
        <w:t>ổ</w:t>
      </w:r>
      <w:r w:rsidRPr="00F72C85">
        <w:t xml:space="preserve"> chuyên gia công bố </w:t>
      </w:r>
      <w:r w:rsidR="001F622E" w:rsidRPr="00F72C85">
        <w:t xml:space="preserve">Biên bản ghi nhận kết quả kiểm tra thực tế cơ sở vật chất - kỹ thuật, nhân lực và năng lực tài chính của tổ chức, cá nhân đăng ký chủ trì và tổ chức đăng ký phối hợp thực hiện nhiệm vụ </w:t>
      </w:r>
      <w:r w:rsidRPr="00F72C85">
        <w:t>(nếu có)</w:t>
      </w:r>
      <w:r w:rsidR="000C2418" w:rsidRPr="00F72C85">
        <w:t>.</w:t>
      </w:r>
    </w:p>
    <w:p w14:paraId="4351B3C6" w14:textId="3BB4F16C" w:rsidR="001717B8" w:rsidRPr="00F72C85" w:rsidRDefault="00127A1A" w:rsidP="008D7B85">
      <w:pPr>
        <w:pStyle w:val="Heading3"/>
        <w:keepNext w:val="0"/>
        <w:spacing w:line="380" w:lineRule="exact"/>
      </w:pPr>
      <w:r w:rsidRPr="00F72C85">
        <w:t xml:space="preserve">Hội đồng </w:t>
      </w:r>
      <w:r w:rsidR="00974C8B" w:rsidRPr="00F72C85">
        <w:t>tư vấn</w:t>
      </w:r>
      <w:r w:rsidR="001717B8" w:rsidRPr="00F72C85">
        <w:t xml:space="preserve"> tiến hành đánh giá các hồ sơ</w:t>
      </w:r>
      <w:r w:rsidR="00404CDD" w:rsidRPr="00F72C85">
        <w:t xml:space="preserve"> đăng ký</w:t>
      </w:r>
      <w:r w:rsidR="001717B8" w:rsidRPr="00F72C85">
        <w:t xml:space="preserve"> tham gia tuyển chọn</w:t>
      </w:r>
      <w:r w:rsidR="006D5223" w:rsidRPr="00F72C85">
        <w:t xml:space="preserve">, </w:t>
      </w:r>
      <w:r w:rsidR="001717B8" w:rsidRPr="00F72C85">
        <w:t>giao trực tiếp:</w:t>
      </w:r>
    </w:p>
    <w:p w14:paraId="306A7D7C" w14:textId="545A7605" w:rsidR="001717B8" w:rsidRPr="00F72C85" w:rsidRDefault="001717B8" w:rsidP="008D7B85">
      <w:pPr>
        <w:spacing w:line="380" w:lineRule="exact"/>
        <w:rPr>
          <w:bCs/>
          <w:lang w:val="vi-VN"/>
        </w:rPr>
      </w:pPr>
      <w:r w:rsidRPr="00F72C85">
        <w:rPr>
          <w:bCs/>
          <w:lang w:val="vi-VN"/>
        </w:rPr>
        <w:t xml:space="preserve">a) Các ủy viên </w:t>
      </w:r>
      <w:r w:rsidR="0052026E" w:rsidRPr="008D7B85">
        <w:rPr>
          <w:bCs/>
          <w:lang w:val="vi-VN"/>
        </w:rPr>
        <w:t>hội đồng</w:t>
      </w:r>
      <w:r w:rsidRPr="00F72C85">
        <w:rPr>
          <w:bCs/>
          <w:lang w:val="vi-VN"/>
        </w:rPr>
        <w:t xml:space="preserve"> trình bày nhận xét đánh giá từng hồ sơ</w:t>
      </w:r>
      <w:r w:rsidR="000C2418" w:rsidRPr="00F72C85">
        <w:rPr>
          <w:bCs/>
          <w:lang w:val="vi-VN"/>
        </w:rPr>
        <w:t xml:space="preserve"> theo quy định tại biểu mẫu</w:t>
      </w:r>
      <w:r w:rsidRPr="00F72C85">
        <w:rPr>
          <w:bCs/>
          <w:lang w:val="vi-VN"/>
        </w:rPr>
        <w:t xml:space="preserve">; </w:t>
      </w:r>
      <w:r w:rsidR="00C0598E" w:rsidRPr="00F72C85">
        <w:rPr>
          <w:bCs/>
          <w:lang w:val="vi-VN"/>
        </w:rPr>
        <w:t xml:space="preserve">nhận xét về </w:t>
      </w:r>
      <w:r w:rsidRPr="00F72C85">
        <w:rPr>
          <w:bCs/>
          <w:lang w:val="vi-VN"/>
        </w:rPr>
        <w:t xml:space="preserve">sự phù hợp giữa tổng mức kinh phí và các sản phẩm của </w:t>
      </w:r>
      <w:r w:rsidR="00007DB6" w:rsidRPr="00F72C85">
        <w:rPr>
          <w:bCs/>
          <w:lang w:val="vi-VN"/>
        </w:rPr>
        <w:t>nhiệm vụ</w:t>
      </w:r>
      <w:r w:rsidRPr="00F72C85">
        <w:rPr>
          <w:bCs/>
          <w:lang w:val="vi-VN"/>
        </w:rPr>
        <w:t xml:space="preserve">; đề xuất những nội dung trong thuyết minh cần sửa đổi </w:t>
      </w:r>
      <w:r w:rsidR="000C2418" w:rsidRPr="00F72C85">
        <w:rPr>
          <w:bCs/>
          <w:lang w:val="vi-VN"/>
        </w:rPr>
        <w:t>và</w:t>
      </w:r>
      <w:r w:rsidRPr="00F72C85">
        <w:rPr>
          <w:bCs/>
          <w:lang w:val="vi-VN"/>
        </w:rPr>
        <w:t xml:space="preserve"> bổ sung; so s</w:t>
      </w:r>
      <w:r w:rsidR="00C9602D" w:rsidRPr="00F72C85">
        <w:rPr>
          <w:bCs/>
          <w:lang w:val="vi-VN"/>
        </w:rPr>
        <w:t>ánh giữa các hồ sơ đăng ký trong cùng</w:t>
      </w:r>
      <w:r w:rsidRPr="00F72C85">
        <w:rPr>
          <w:bCs/>
          <w:lang w:val="vi-VN"/>
        </w:rPr>
        <w:t xml:space="preserve"> </w:t>
      </w:r>
      <w:r w:rsidR="00007DB6" w:rsidRPr="00F72C85">
        <w:rPr>
          <w:bCs/>
          <w:lang w:val="vi-VN"/>
        </w:rPr>
        <w:t>nhiệm vụ</w:t>
      </w:r>
      <w:r w:rsidR="006D5223" w:rsidRPr="00F72C85">
        <w:rPr>
          <w:bCs/>
          <w:lang w:val="vi-VN"/>
        </w:rPr>
        <w:t>;</w:t>
      </w:r>
    </w:p>
    <w:p w14:paraId="005CCDA0" w14:textId="7DC02AE9" w:rsidR="001717B8" w:rsidRPr="00F72C85" w:rsidRDefault="001717B8" w:rsidP="008D7B85">
      <w:pPr>
        <w:spacing w:line="380" w:lineRule="exact"/>
        <w:rPr>
          <w:bCs/>
          <w:lang w:val="vi-VN"/>
        </w:rPr>
      </w:pPr>
      <w:r w:rsidRPr="00F72C85">
        <w:rPr>
          <w:bCs/>
          <w:lang w:val="vi-VN"/>
        </w:rPr>
        <w:t xml:space="preserve">b) Thư ký khoa học đọc </w:t>
      </w:r>
      <w:r w:rsidR="000C2418" w:rsidRPr="00F72C85">
        <w:rPr>
          <w:bCs/>
          <w:lang w:val="vi-VN"/>
        </w:rPr>
        <w:t xml:space="preserve">Phiếu </w:t>
      </w:r>
      <w:r w:rsidRPr="00F72C85">
        <w:rPr>
          <w:bCs/>
          <w:lang w:val="vi-VN"/>
        </w:rPr>
        <w:t>nhận xét</w:t>
      </w:r>
      <w:r w:rsidR="00551DA8" w:rsidRPr="00F72C85">
        <w:rPr>
          <w:bCs/>
          <w:lang w:val="vi-VN"/>
        </w:rPr>
        <w:t xml:space="preserve"> </w:t>
      </w:r>
      <w:r w:rsidRPr="00F72C85">
        <w:rPr>
          <w:bCs/>
          <w:lang w:val="vi-VN"/>
        </w:rPr>
        <w:t xml:space="preserve">của </w:t>
      </w:r>
      <w:r w:rsidR="00C24089" w:rsidRPr="00F72C85">
        <w:rPr>
          <w:bCs/>
          <w:lang w:val="vi-VN"/>
        </w:rPr>
        <w:t xml:space="preserve">ủy </w:t>
      </w:r>
      <w:r w:rsidRPr="00F72C85">
        <w:rPr>
          <w:bCs/>
          <w:lang w:val="vi-VN"/>
        </w:rPr>
        <w:t>viên vắng mặt</w:t>
      </w:r>
      <w:r w:rsidR="00551DA8" w:rsidRPr="00F72C85">
        <w:rPr>
          <w:bCs/>
          <w:lang w:val="vi-VN"/>
        </w:rPr>
        <w:t xml:space="preserve"> (nếu có)</w:t>
      </w:r>
      <w:r w:rsidR="006D5223" w:rsidRPr="00F72C85">
        <w:rPr>
          <w:bCs/>
          <w:lang w:val="vi-VN"/>
        </w:rPr>
        <w:t>;</w:t>
      </w:r>
    </w:p>
    <w:p w14:paraId="034922DC" w14:textId="503B28CD" w:rsidR="001717B8" w:rsidRPr="00F72C85" w:rsidRDefault="001717B8" w:rsidP="008D7B85">
      <w:pPr>
        <w:spacing w:line="380" w:lineRule="exact"/>
        <w:rPr>
          <w:bCs/>
          <w:lang w:val="vi-VN"/>
        </w:rPr>
      </w:pPr>
      <w:r w:rsidRPr="00F72C85">
        <w:rPr>
          <w:bCs/>
          <w:lang w:val="vi-VN"/>
        </w:rPr>
        <w:t xml:space="preserve">c) </w:t>
      </w:r>
      <w:r w:rsidR="00127A1A" w:rsidRPr="00F72C85">
        <w:rPr>
          <w:bCs/>
          <w:lang w:val="vi-VN"/>
        </w:rPr>
        <w:t>Hội đồng tư vấn</w:t>
      </w:r>
      <w:r w:rsidRPr="00F72C85">
        <w:rPr>
          <w:bCs/>
          <w:lang w:val="vi-VN"/>
        </w:rPr>
        <w:t xml:space="preserve"> thảo luận, đánh giá từng hồ sơ theo các nhóm tiêu chí và thang điểm đánh giá quy định tại Điều </w:t>
      </w:r>
      <w:r w:rsidR="00103CF3" w:rsidRPr="00F72C85">
        <w:rPr>
          <w:bCs/>
          <w:lang w:val="vi-VN"/>
        </w:rPr>
        <w:t>1</w:t>
      </w:r>
      <w:r w:rsidR="00B755E6" w:rsidRPr="00F72C85">
        <w:rPr>
          <w:bCs/>
          <w:lang w:val="vi-VN"/>
        </w:rPr>
        <w:t>2</w:t>
      </w:r>
      <w:r w:rsidR="00103CF3" w:rsidRPr="00F72C85">
        <w:rPr>
          <w:bCs/>
          <w:lang w:val="vi-VN"/>
        </w:rPr>
        <w:t xml:space="preserve"> </w:t>
      </w:r>
      <w:r w:rsidRPr="00F72C85">
        <w:rPr>
          <w:bCs/>
          <w:lang w:val="vi-VN"/>
        </w:rPr>
        <w:t>Thông tư này</w:t>
      </w:r>
      <w:r w:rsidR="006D5223" w:rsidRPr="00F72C85">
        <w:rPr>
          <w:bCs/>
          <w:lang w:val="vi-VN"/>
        </w:rPr>
        <w:t>;</w:t>
      </w:r>
    </w:p>
    <w:p w14:paraId="27CAFA16" w14:textId="08991991" w:rsidR="001717B8" w:rsidRPr="00F72C85" w:rsidRDefault="001717B8" w:rsidP="008D7B85">
      <w:pPr>
        <w:spacing w:line="380" w:lineRule="exact"/>
        <w:rPr>
          <w:bCs/>
          <w:lang w:val="vi-VN"/>
        </w:rPr>
      </w:pPr>
      <w:r w:rsidRPr="00F72C85">
        <w:rPr>
          <w:bCs/>
          <w:lang w:val="vi-VN"/>
        </w:rPr>
        <w:t xml:space="preserve">d) Các </w:t>
      </w:r>
      <w:r w:rsidR="00C24089" w:rsidRPr="00F72C85">
        <w:rPr>
          <w:bCs/>
          <w:lang w:val="vi-VN"/>
        </w:rPr>
        <w:t xml:space="preserve">ủy </w:t>
      </w:r>
      <w:r w:rsidRPr="00F72C85">
        <w:rPr>
          <w:bCs/>
          <w:lang w:val="vi-VN"/>
        </w:rPr>
        <w:t xml:space="preserve">viên </w:t>
      </w:r>
      <w:r w:rsidR="00127A1A" w:rsidRPr="00F72C85">
        <w:rPr>
          <w:bCs/>
          <w:lang w:val="vi-VN"/>
        </w:rPr>
        <w:t>Hội đồng tư vấn</w:t>
      </w:r>
      <w:r w:rsidRPr="00F72C85">
        <w:rPr>
          <w:bCs/>
          <w:lang w:val="vi-VN"/>
        </w:rPr>
        <w:t xml:space="preserve"> bỏ phiếu đánh giá chấm điểm cho từng hồ sơ theo </w:t>
      </w:r>
      <w:r w:rsidR="00E21E50" w:rsidRPr="00F72C85">
        <w:rPr>
          <w:bCs/>
          <w:lang w:val="vi-VN"/>
        </w:rPr>
        <w:t xml:space="preserve">hình </w:t>
      </w:r>
      <w:r w:rsidRPr="00F72C85">
        <w:rPr>
          <w:bCs/>
          <w:lang w:val="vi-VN"/>
        </w:rPr>
        <w:t xml:space="preserve">thức bỏ phiếu. </w:t>
      </w:r>
      <w:r w:rsidR="004C7B3A" w:rsidRPr="00F72C85">
        <w:rPr>
          <w:bCs/>
          <w:lang w:val="vi-VN" w:bidi="vi-VN"/>
        </w:rPr>
        <w:t xml:space="preserve">Phiếu </w:t>
      </w:r>
      <w:r w:rsidR="00B30E9F" w:rsidRPr="00F72C85">
        <w:rPr>
          <w:bCs/>
          <w:lang w:val="vi-VN" w:bidi="vi-VN"/>
        </w:rPr>
        <w:t>đánh giá</w:t>
      </w:r>
      <w:r w:rsidR="004C7B3A" w:rsidRPr="00F72C85">
        <w:rPr>
          <w:bCs/>
          <w:lang w:val="vi-VN" w:bidi="vi-VN"/>
        </w:rPr>
        <w:t xml:space="preserve"> có điểm chênh lệch quá 20% so với điểm trung </w:t>
      </w:r>
      <w:r w:rsidR="00672661" w:rsidRPr="00F72C85">
        <w:rPr>
          <w:bCs/>
          <w:lang w:val="vi-VN" w:bidi="vi-VN"/>
        </w:rPr>
        <w:t>bình</w:t>
      </w:r>
      <w:r w:rsidR="004C7B3A" w:rsidRPr="00F72C85">
        <w:rPr>
          <w:bCs/>
          <w:lang w:val="vi-VN" w:bidi="vi-VN"/>
        </w:rPr>
        <w:t xml:space="preserve"> của </w:t>
      </w:r>
      <w:r w:rsidR="005C0F37" w:rsidRPr="00F72C85">
        <w:rPr>
          <w:bCs/>
          <w:lang w:val="vi-VN" w:bidi="vi-VN"/>
        </w:rPr>
        <w:t xml:space="preserve">tất cả </w:t>
      </w:r>
      <w:r w:rsidR="004C7B3A" w:rsidRPr="00F72C85">
        <w:rPr>
          <w:bCs/>
          <w:lang w:val="vi-VN" w:bidi="vi-VN"/>
        </w:rPr>
        <w:t>thành viên</w:t>
      </w:r>
      <w:r w:rsidR="00CE1A8C" w:rsidRPr="00F72C85">
        <w:rPr>
          <w:bCs/>
          <w:lang w:val="vi-VN" w:bidi="vi-VN"/>
        </w:rPr>
        <w:t xml:space="preserve"> là phiếu không hợp lệ</w:t>
      </w:r>
      <w:r w:rsidR="004C7B3A" w:rsidRPr="00F72C85">
        <w:rPr>
          <w:bCs/>
          <w:lang w:val="vi-VN"/>
        </w:rPr>
        <w:t xml:space="preserve">. </w:t>
      </w:r>
      <w:r w:rsidRPr="00F72C85">
        <w:rPr>
          <w:bCs/>
          <w:lang w:val="vi-VN"/>
        </w:rPr>
        <w:t xml:space="preserve">Phiếu đánh giá chấm điểm tại Phụ lục II ban </w:t>
      </w:r>
      <w:r w:rsidR="00FE010B" w:rsidRPr="00F72C85">
        <w:rPr>
          <w:bCs/>
          <w:lang w:val="vi-VN"/>
        </w:rPr>
        <w:t xml:space="preserve">hành </w:t>
      </w:r>
      <w:r w:rsidRPr="00F72C85">
        <w:rPr>
          <w:bCs/>
          <w:lang w:val="vi-VN"/>
        </w:rPr>
        <w:t xml:space="preserve">kèm theo Thông tư này (đề tài: Biểu B2-3a-ĐGĐTCN hoặc Biểu B2-3b-ĐGĐTXH/ĐGĐA; </w:t>
      </w:r>
      <w:r w:rsidR="001B3E2C" w:rsidRPr="00F72C85">
        <w:rPr>
          <w:bCs/>
          <w:lang w:val="vi-VN"/>
        </w:rPr>
        <w:t>dự án</w:t>
      </w:r>
      <w:r w:rsidRPr="00F72C85">
        <w:rPr>
          <w:bCs/>
          <w:lang w:val="vi-VN"/>
        </w:rPr>
        <w:t>: Biểu B2-3c-ĐGDA; đề án: Biểu B2-3b-ĐGĐTXH/ĐGĐA</w:t>
      </w:r>
      <w:r w:rsidR="00B755E6" w:rsidRPr="00F72C85">
        <w:rPr>
          <w:bCs/>
          <w:lang w:val="vi-VN"/>
        </w:rPr>
        <w:t>)</w:t>
      </w:r>
      <w:r w:rsidR="006D5223" w:rsidRPr="00F72C85">
        <w:rPr>
          <w:bCs/>
          <w:lang w:val="vi-VN"/>
        </w:rPr>
        <w:t>;</w:t>
      </w:r>
    </w:p>
    <w:p w14:paraId="30E8EDA1" w14:textId="1219F4FF" w:rsidR="001717B8" w:rsidRPr="00F72C85" w:rsidRDefault="001717B8" w:rsidP="008D7B85">
      <w:pPr>
        <w:spacing w:line="380" w:lineRule="exact"/>
        <w:rPr>
          <w:bCs/>
          <w:lang w:val="vi-VN"/>
        </w:rPr>
      </w:pPr>
      <w:r w:rsidRPr="00F72C85">
        <w:rPr>
          <w:bCs/>
          <w:lang w:val="vi-VN"/>
        </w:rPr>
        <w:t xml:space="preserve">đ) </w:t>
      </w:r>
      <w:r w:rsidR="00127A1A" w:rsidRPr="00F72C85">
        <w:rPr>
          <w:bCs/>
          <w:lang w:val="vi-VN"/>
        </w:rPr>
        <w:t>Hội đồng tư vấn</w:t>
      </w:r>
      <w:r w:rsidRPr="00F72C85">
        <w:rPr>
          <w:bCs/>
          <w:lang w:val="vi-VN"/>
        </w:rPr>
        <w:t xml:space="preserve"> bầu ban kiểm phiếu gồm 03 </w:t>
      </w:r>
      <w:r w:rsidR="00C24089" w:rsidRPr="00F72C85">
        <w:rPr>
          <w:bCs/>
          <w:lang w:val="vi-VN"/>
        </w:rPr>
        <w:t xml:space="preserve">ủy </w:t>
      </w:r>
      <w:r w:rsidRPr="00F72C85">
        <w:rPr>
          <w:bCs/>
          <w:lang w:val="vi-VN"/>
        </w:rPr>
        <w:t xml:space="preserve">viên của </w:t>
      </w:r>
      <w:r w:rsidR="00127A1A" w:rsidRPr="00F72C85">
        <w:rPr>
          <w:bCs/>
          <w:lang w:val="vi-VN"/>
        </w:rPr>
        <w:t>Hội đồng tư vấn</w:t>
      </w:r>
      <w:r w:rsidRPr="00F72C85">
        <w:rPr>
          <w:bCs/>
          <w:lang w:val="vi-VN"/>
        </w:rPr>
        <w:t xml:space="preserve">, trong đó có Trưởng ban kiểm phiếu và 02 </w:t>
      </w:r>
      <w:r w:rsidR="00B63E4C" w:rsidRPr="000C758E">
        <w:rPr>
          <w:bCs/>
          <w:lang w:val="vi-VN"/>
        </w:rPr>
        <w:t>ủy</w:t>
      </w:r>
      <w:r w:rsidRPr="00F72C85">
        <w:rPr>
          <w:bCs/>
          <w:lang w:val="vi-VN"/>
        </w:rPr>
        <w:t xml:space="preserve"> viên.</w:t>
      </w:r>
    </w:p>
    <w:p w14:paraId="72F116A9" w14:textId="6B741D16" w:rsidR="001717B8" w:rsidRPr="00F72C85" w:rsidRDefault="001717B8" w:rsidP="008D7B85">
      <w:pPr>
        <w:pStyle w:val="Heading3"/>
        <w:keepNext w:val="0"/>
        <w:spacing w:line="380" w:lineRule="exact"/>
      </w:pPr>
      <w:r w:rsidRPr="00F72C85">
        <w:t xml:space="preserve">Thư ký hành chính của </w:t>
      </w:r>
      <w:r w:rsidR="00127A1A" w:rsidRPr="00F72C85">
        <w:t>Hội đồng tư vấn</w:t>
      </w:r>
      <w:r w:rsidRPr="00F72C85">
        <w:t xml:space="preserve"> giúp ban kiểm phiếu tổng hợp kết quả bỏ phiếu đánh giá của các thành viên </w:t>
      </w:r>
      <w:r w:rsidR="00127A1A" w:rsidRPr="00F72C85">
        <w:t>Hội đồng tư vấn</w:t>
      </w:r>
      <w:r w:rsidRPr="00F72C85">
        <w:t xml:space="preserve"> theo Biểu B2-4-KPĐG </w:t>
      </w:r>
      <w:r w:rsidR="00B973A2" w:rsidRPr="00F72C85">
        <w:rPr>
          <w:lang w:val="da-DK"/>
        </w:rPr>
        <w:t>tại Phụ lục II ban hành kèm theo Thông tư này</w:t>
      </w:r>
      <w:r w:rsidR="00B973A2" w:rsidRPr="00F72C85">
        <w:t xml:space="preserve"> </w:t>
      </w:r>
      <w:r w:rsidRPr="00F72C85">
        <w:t xml:space="preserve">và xếp hạng các hồ sơ được đánh giá có tổng số điểm trung bình </w:t>
      </w:r>
      <w:r w:rsidR="00164D02" w:rsidRPr="00F72C85">
        <w:t xml:space="preserve">phiếu hợp lệ </w:t>
      </w:r>
      <w:r w:rsidRPr="00F72C85">
        <w:t>từ cao xuống thấp theo Biểu 2-</w:t>
      </w:r>
      <w:r w:rsidRPr="00F72C85">
        <w:lastRenderedPageBreak/>
        <w:t>5-THKP</w:t>
      </w:r>
      <w:r w:rsidR="00B973A2" w:rsidRPr="00F72C85">
        <w:rPr>
          <w:lang w:val="da-DK"/>
        </w:rPr>
        <w:t xml:space="preserve"> tại Phụ lục II ban hành kèm theo Thông tư này</w:t>
      </w:r>
      <w:r w:rsidR="00B973A2" w:rsidRPr="00F72C85">
        <w:t>.</w:t>
      </w:r>
    </w:p>
    <w:p w14:paraId="0E8B6C73" w14:textId="541AC9DA" w:rsidR="00CE67B3" w:rsidRPr="00F72C85" w:rsidRDefault="001717B8" w:rsidP="008D7B85">
      <w:pPr>
        <w:pStyle w:val="Heading3"/>
        <w:keepNext w:val="0"/>
        <w:widowControl/>
        <w:spacing w:line="380" w:lineRule="exact"/>
        <w:ind w:left="-11"/>
      </w:pPr>
      <w:r w:rsidRPr="00F72C85">
        <w:t>Ban kiểm phiếu công bố kết quả chấm điểm đánh giá</w:t>
      </w:r>
      <w:r w:rsidR="00D3019F" w:rsidRPr="00F72C85">
        <w:t xml:space="preserve"> sau khi xem xét, loại bỏ phiếu không hợp lệ</w:t>
      </w:r>
      <w:r w:rsidRPr="00F72C85">
        <w:t>.</w:t>
      </w:r>
      <w:r w:rsidR="00A27F84" w:rsidRPr="00F72C85">
        <w:t xml:space="preserve"> </w:t>
      </w:r>
      <w:r w:rsidR="0016152F" w:rsidRPr="00F72C85">
        <w:t xml:space="preserve">Trường hợp hồ sơ của tổ chức chủ trì là </w:t>
      </w:r>
      <w:r w:rsidR="00B973A2" w:rsidRPr="00F72C85">
        <w:t>tổ chức</w:t>
      </w:r>
      <w:r w:rsidR="0016152F" w:rsidRPr="00F72C85">
        <w:t xml:space="preserve"> đề xuất nhiệm vụ có điểm trung bình đạt </w:t>
      </w:r>
      <w:r w:rsidR="006C6F29" w:rsidRPr="00F72C85">
        <w:t>từ</w:t>
      </w:r>
      <w:r w:rsidR="0016152F" w:rsidRPr="00F72C85">
        <w:t xml:space="preserve"> 70/100 điểm, tổng điểm của </w:t>
      </w:r>
      <w:r w:rsidR="00610614" w:rsidRPr="00F72C85">
        <w:t>hồ sơ</w:t>
      </w:r>
      <w:r w:rsidR="0016152F" w:rsidRPr="00F72C85">
        <w:t xml:space="preserve"> được cộng thêm </w:t>
      </w:r>
      <w:r w:rsidR="00610614" w:rsidRPr="00F72C85">
        <w:t>10% (mười phần trăm) điểm trung bình của hồ sơ đó</w:t>
      </w:r>
      <w:r w:rsidR="0016152F" w:rsidRPr="00F72C85">
        <w:t>.</w:t>
      </w:r>
    </w:p>
    <w:p w14:paraId="53FA95EA" w14:textId="2A54AA57" w:rsidR="00CE67B3" w:rsidRPr="00F72C85" w:rsidRDefault="00127A1A" w:rsidP="008D7B85">
      <w:pPr>
        <w:pStyle w:val="Heading3"/>
        <w:keepNext w:val="0"/>
        <w:spacing w:line="380" w:lineRule="exact"/>
      </w:pPr>
      <w:r w:rsidRPr="00F72C85">
        <w:t>Hội đồng tư vấn</w:t>
      </w:r>
      <w:r w:rsidR="00CE67B3" w:rsidRPr="00F72C85">
        <w:t xml:space="preserve"> kiến nghị tổ chức và cá nhân trúng tuyển thực hiện </w:t>
      </w:r>
      <w:r w:rsidR="00007DB6" w:rsidRPr="00F72C85">
        <w:t xml:space="preserve">nhiệm vụ </w:t>
      </w:r>
      <w:r w:rsidR="00CE67B3" w:rsidRPr="00F72C85">
        <w:t xml:space="preserve">khi </w:t>
      </w:r>
      <w:r w:rsidR="00CE67B3" w:rsidRPr="006C707D">
        <w:t>đ</w:t>
      </w:r>
      <w:r w:rsidR="00CE67B3" w:rsidRPr="00F72C85">
        <w:t xml:space="preserve">áp ứng đồng thời các </w:t>
      </w:r>
      <w:r w:rsidR="00CE67B3" w:rsidRPr="006C707D">
        <w:t>đ</w:t>
      </w:r>
      <w:r w:rsidR="00CE67B3" w:rsidRPr="00F72C85">
        <w:t>iều kiện sau:</w:t>
      </w:r>
    </w:p>
    <w:p w14:paraId="4F56185C" w14:textId="74768206" w:rsidR="00CE67B3" w:rsidRPr="00F72C85" w:rsidRDefault="001717B8" w:rsidP="008D7B85">
      <w:pPr>
        <w:spacing w:line="380" w:lineRule="exact"/>
        <w:rPr>
          <w:lang w:val="vi-VN"/>
        </w:rPr>
      </w:pPr>
      <w:r w:rsidRPr="00F72C85">
        <w:rPr>
          <w:lang w:val="vi-VN"/>
        </w:rPr>
        <w:t>a)</w:t>
      </w:r>
      <w:r w:rsidR="00CE67B3" w:rsidRPr="00F72C85">
        <w:rPr>
          <w:lang w:val="vi-VN"/>
        </w:rPr>
        <w:t xml:space="preserve"> Có hồ sơ được</w:t>
      </w:r>
      <w:r w:rsidR="00B9136A" w:rsidRPr="00F72C85">
        <w:rPr>
          <w:lang w:val="vi-VN"/>
        </w:rPr>
        <w:t xml:space="preserve"> đánh giá đạt </w:t>
      </w:r>
      <w:r w:rsidR="00CE67B3" w:rsidRPr="00F72C85">
        <w:rPr>
          <w:lang w:val="vi-VN"/>
        </w:rPr>
        <w:t>tổng số điểm trung bình cao nhất và phải đạt từ 70/100 điểm trở lên, trong đó không có tiêu chí nào có quá 1/</w:t>
      </w:r>
      <w:r w:rsidR="00A27F84" w:rsidRPr="00F72C85">
        <w:rPr>
          <w:lang w:val="vi-VN"/>
        </w:rPr>
        <w:t xml:space="preserve">4 </w:t>
      </w:r>
      <w:r w:rsidR="00CE67B3" w:rsidRPr="00F72C85">
        <w:rPr>
          <w:lang w:val="vi-VN"/>
        </w:rPr>
        <w:t xml:space="preserve">số thành viên </w:t>
      </w:r>
      <w:r w:rsidR="00127A1A" w:rsidRPr="00F72C85">
        <w:rPr>
          <w:lang w:val="vi-VN"/>
        </w:rPr>
        <w:t>Hội đồng tư vấn</w:t>
      </w:r>
      <w:r w:rsidR="00CE67B3" w:rsidRPr="00F72C85">
        <w:rPr>
          <w:lang w:val="vi-VN"/>
        </w:rPr>
        <w:t xml:space="preserve"> có mặt cho điểm không (0 điểm</w:t>
      </w:r>
      <w:r w:rsidR="00AD0726" w:rsidRPr="00F72C85">
        <w:rPr>
          <w:lang w:val="vi-VN"/>
        </w:rPr>
        <w:t>);</w:t>
      </w:r>
    </w:p>
    <w:p w14:paraId="4E8431DE" w14:textId="128892C8" w:rsidR="00CE67B3" w:rsidRPr="00F72C85" w:rsidRDefault="00D73ADA" w:rsidP="008D7B85">
      <w:pPr>
        <w:spacing w:line="380" w:lineRule="exact"/>
        <w:rPr>
          <w:lang w:val="vi-VN"/>
        </w:rPr>
      </w:pPr>
      <w:r w:rsidRPr="00F72C85">
        <w:rPr>
          <w:lang w:val="vi-VN"/>
        </w:rPr>
        <w:t xml:space="preserve">b) </w:t>
      </w:r>
      <w:r w:rsidR="00CE67B3" w:rsidRPr="00F72C85">
        <w:rPr>
          <w:lang w:val="vi-VN"/>
        </w:rPr>
        <w:t xml:space="preserve">Đối với các hồ sơ có tổng số điểm trung bình bằng nhau thì </w:t>
      </w:r>
      <w:r w:rsidR="00B9136A" w:rsidRPr="00F72C85">
        <w:rPr>
          <w:lang w:val="vi-VN"/>
        </w:rPr>
        <w:t xml:space="preserve">ưu tiên theo </w:t>
      </w:r>
      <w:r w:rsidR="00B80499" w:rsidRPr="00F72C85">
        <w:rPr>
          <w:lang w:val="vi-VN"/>
        </w:rPr>
        <w:t>thứ tự</w:t>
      </w:r>
      <w:r w:rsidR="00CE67B3" w:rsidRPr="00F72C85">
        <w:rPr>
          <w:lang w:val="vi-VN"/>
        </w:rPr>
        <w:t xml:space="preserve"> như sau:</w:t>
      </w:r>
      <w:r w:rsidR="00EB2798" w:rsidRPr="00F72C85">
        <w:rPr>
          <w:lang w:val="vi-VN"/>
        </w:rPr>
        <w:t xml:space="preserve"> </w:t>
      </w:r>
    </w:p>
    <w:p w14:paraId="1AB54CE5" w14:textId="39048E3A" w:rsidR="00B9136A" w:rsidRPr="00F72C85" w:rsidRDefault="001717B8" w:rsidP="008D7B85">
      <w:pPr>
        <w:spacing w:line="380" w:lineRule="exact"/>
        <w:rPr>
          <w:lang w:val="vi-VN"/>
        </w:rPr>
      </w:pPr>
      <w:r w:rsidRPr="00F72C85">
        <w:rPr>
          <w:lang w:val="vi-VN"/>
        </w:rPr>
        <w:t>-</w:t>
      </w:r>
      <w:r w:rsidR="00C02ECF" w:rsidRPr="00F72C85">
        <w:rPr>
          <w:lang w:val="vi-VN"/>
        </w:rPr>
        <w:t xml:space="preserve"> </w:t>
      </w:r>
      <w:r w:rsidR="006E01C9" w:rsidRPr="00F72C85">
        <w:rPr>
          <w:lang w:val="vi-VN"/>
        </w:rPr>
        <w:t>Ưu tiên hồ sơ c</w:t>
      </w:r>
      <w:r w:rsidR="00B9136A" w:rsidRPr="00F72C85">
        <w:rPr>
          <w:lang w:val="vi-VN"/>
        </w:rPr>
        <w:t xml:space="preserve">ó số kinh phí đề xuất từ ngân sách nhà nước </w:t>
      </w:r>
      <w:r w:rsidR="006E01C9" w:rsidRPr="00F72C85">
        <w:rPr>
          <w:lang w:val="vi-VN"/>
        </w:rPr>
        <w:t>ít hơn</w:t>
      </w:r>
      <w:r w:rsidR="00537253" w:rsidRPr="00F72C85">
        <w:rPr>
          <w:lang w:val="vi-VN"/>
        </w:rPr>
        <w:t>;</w:t>
      </w:r>
    </w:p>
    <w:p w14:paraId="4079E0B3" w14:textId="6E749D56" w:rsidR="00CE67B3" w:rsidRPr="00F72C85" w:rsidRDefault="00B9136A" w:rsidP="008D7B85">
      <w:pPr>
        <w:spacing w:line="380" w:lineRule="exact"/>
        <w:rPr>
          <w:i/>
          <w:iCs/>
          <w:lang w:val="vi-VN"/>
        </w:rPr>
      </w:pPr>
      <w:r w:rsidRPr="00F72C85">
        <w:rPr>
          <w:lang w:val="vi-VN"/>
        </w:rPr>
        <w:t xml:space="preserve">- </w:t>
      </w:r>
      <w:r w:rsidR="00CE67B3" w:rsidRPr="00F72C85">
        <w:rPr>
          <w:lang w:val="vi-VN"/>
        </w:rPr>
        <w:t xml:space="preserve">Ưu tiên chủ nhiệm nhiệm vụ hoặc </w:t>
      </w:r>
      <w:r w:rsidR="00D40E13" w:rsidRPr="000C758E">
        <w:rPr>
          <w:lang w:val="vi-VN"/>
        </w:rPr>
        <w:t xml:space="preserve">tổ chức </w:t>
      </w:r>
      <w:r w:rsidR="00CE67B3" w:rsidRPr="00F72C85">
        <w:rPr>
          <w:lang w:val="vi-VN"/>
        </w:rPr>
        <w:t xml:space="preserve">chủ trì đã có </w:t>
      </w:r>
      <w:r w:rsidR="00007DB6" w:rsidRPr="00F72C85">
        <w:rPr>
          <w:lang w:val="vi-VN"/>
        </w:rPr>
        <w:t xml:space="preserve">nhiệm vụ </w:t>
      </w:r>
      <w:r w:rsidR="00E84158" w:rsidRPr="00F72C85">
        <w:rPr>
          <w:lang w:val="vi-VN"/>
        </w:rPr>
        <w:t xml:space="preserve">cấp </w:t>
      </w:r>
      <w:r w:rsidR="00007DB6" w:rsidRPr="00F72C85">
        <w:rPr>
          <w:lang w:val="vi-VN"/>
        </w:rPr>
        <w:t>quốc gia</w:t>
      </w:r>
      <w:r w:rsidR="00CE67B3" w:rsidRPr="00F72C85">
        <w:rPr>
          <w:lang w:val="vi-VN"/>
        </w:rPr>
        <w:t xml:space="preserve"> được đánh giá xếp loại xuất sắc</w:t>
      </w:r>
      <w:r w:rsidRPr="00F72C85">
        <w:rPr>
          <w:lang w:val="vi-VN"/>
        </w:rPr>
        <w:t xml:space="preserve"> trong thời gian 5 năm tính đến thời điểm đăng ký thực hiện nhiệm vụ</w:t>
      </w:r>
      <w:r w:rsidR="00BC64D4" w:rsidRPr="00F72C85">
        <w:rPr>
          <w:lang w:val="vi-VN"/>
        </w:rPr>
        <w:t>;</w:t>
      </w:r>
      <w:r w:rsidR="006C264F" w:rsidRPr="00F72C85">
        <w:rPr>
          <w:i/>
          <w:iCs/>
          <w:lang w:val="vi-VN"/>
        </w:rPr>
        <w:t xml:space="preserve"> </w:t>
      </w:r>
    </w:p>
    <w:p w14:paraId="14112AC4" w14:textId="3DDB182B" w:rsidR="00CE67B3" w:rsidRPr="00F72C85" w:rsidRDefault="00B9136A" w:rsidP="008D7B85">
      <w:pPr>
        <w:spacing w:line="380" w:lineRule="exact"/>
        <w:rPr>
          <w:lang w:val="vi-VN"/>
        </w:rPr>
      </w:pPr>
      <w:r w:rsidRPr="00F72C85">
        <w:rPr>
          <w:lang w:val="vi-VN"/>
        </w:rPr>
        <w:t xml:space="preserve">- </w:t>
      </w:r>
      <w:r w:rsidR="001B4DF5" w:rsidRPr="00F72C85">
        <w:rPr>
          <w:lang w:val="vi-VN"/>
        </w:rPr>
        <w:t xml:space="preserve">Đối với các hồ sơ có </w:t>
      </w:r>
      <w:r w:rsidR="001B2044" w:rsidRPr="00F72C85">
        <w:rPr>
          <w:lang w:val="vi-VN"/>
        </w:rPr>
        <w:t>điểm ưu tiên trên như nhau</w:t>
      </w:r>
      <w:r w:rsidR="001B4DF5" w:rsidRPr="00F72C85">
        <w:rPr>
          <w:lang w:val="vi-VN"/>
        </w:rPr>
        <w:t xml:space="preserve"> thì ưu tiên hồ sơ có điểm trung bình về </w:t>
      </w:r>
      <w:r w:rsidR="005271DF" w:rsidRPr="00F72C85">
        <w:rPr>
          <w:lang w:val="vi-VN"/>
        </w:rPr>
        <w:t>nội dung và phương án triển khai</w:t>
      </w:r>
      <w:r w:rsidR="005271DF" w:rsidRPr="00F72C85">
        <w:rPr>
          <w:b/>
          <w:bCs/>
          <w:lang w:val="vi-VN"/>
        </w:rPr>
        <w:t xml:space="preserve"> </w:t>
      </w:r>
      <w:r w:rsidR="001B4DF5" w:rsidRPr="00F72C85">
        <w:rPr>
          <w:lang w:val="vi-VN"/>
        </w:rPr>
        <w:t xml:space="preserve">của tổ chức chủ trì và chủ nhiệm </w:t>
      </w:r>
      <w:r w:rsidR="00D40E13" w:rsidRPr="000C758E">
        <w:rPr>
          <w:lang w:val="vi-VN"/>
        </w:rPr>
        <w:t xml:space="preserve">nhiệm vụ </w:t>
      </w:r>
      <w:r w:rsidR="001B4DF5" w:rsidRPr="00F72C85">
        <w:rPr>
          <w:lang w:val="vi-VN"/>
        </w:rPr>
        <w:t>cao hơn</w:t>
      </w:r>
      <w:r w:rsidR="00213F91" w:rsidRPr="00F72C85">
        <w:rPr>
          <w:lang w:val="vi-VN"/>
        </w:rPr>
        <w:t>.</w:t>
      </w:r>
    </w:p>
    <w:p w14:paraId="18E6C9F7" w14:textId="6573E217" w:rsidR="009E15B8" w:rsidRPr="00F72C85" w:rsidRDefault="00127A1A" w:rsidP="008D7B85">
      <w:pPr>
        <w:pStyle w:val="Heading3"/>
        <w:keepNext w:val="0"/>
        <w:spacing w:line="380" w:lineRule="exact"/>
      </w:pPr>
      <w:r w:rsidRPr="00F72C85">
        <w:t>Hội đồng tư vấn</w:t>
      </w:r>
      <w:r w:rsidR="009E15B8" w:rsidRPr="00F72C85">
        <w:t xml:space="preserve"> kết luận chung về hồ sơ của tổ chức được kiến nghị trúng tuyển: </w:t>
      </w:r>
    </w:p>
    <w:p w14:paraId="68DEC92B" w14:textId="016722C9" w:rsidR="009E15B8" w:rsidRPr="00F72C85" w:rsidRDefault="001717B8" w:rsidP="008D7B85">
      <w:pPr>
        <w:spacing w:line="380" w:lineRule="exact"/>
        <w:rPr>
          <w:lang w:val="vi-VN"/>
        </w:rPr>
      </w:pPr>
      <w:r w:rsidRPr="00F72C85">
        <w:rPr>
          <w:lang w:val="vi-VN"/>
        </w:rPr>
        <w:t>a)</w:t>
      </w:r>
      <w:r w:rsidR="009E15B8" w:rsidRPr="00F72C85">
        <w:rPr>
          <w:lang w:val="vi-VN"/>
        </w:rPr>
        <w:t xml:space="preserve"> </w:t>
      </w:r>
      <w:r w:rsidR="00D73ADA" w:rsidRPr="00F72C85">
        <w:rPr>
          <w:lang w:val="vi-VN"/>
        </w:rPr>
        <w:t xml:space="preserve">Nội dung </w:t>
      </w:r>
      <w:r w:rsidR="009E15B8" w:rsidRPr="00F72C85">
        <w:rPr>
          <w:lang w:val="vi-VN"/>
        </w:rPr>
        <w:t xml:space="preserve">cần sửa đổi, bổ sung trong thuyết minh </w:t>
      </w:r>
      <w:r w:rsidR="00007DB6" w:rsidRPr="00F72C85">
        <w:rPr>
          <w:lang w:val="vi-VN"/>
        </w:rPr>
        <w:t>nhiệm vụ</w:t>
      </w:r>
      <w:r w:rsidR="00B52587" w:rsidRPr="00F72C85">
        <w:rPr>
          <w:lang w:val="vi-VN"/>
        </w:rPr>
        <w:t xml:space="preserve"> để đáp ứng yêu cầu đặt hàng</w:t>
      </w:r>
      <w:r w:rsidR="006D5223" w:rsidRPr="00F72C85">
        <w:rPr>
          <w:lang w:val="vi-VN"/>
        </w:rPr>
        <w:t>;</w:t>
      </w:r>
    </w:p>
    <w:p w14:paraId="130D5438" w14:textId="6CAE1D35" w:rsidR="009E15B8" w:rsidRPr="00916CAB" w:rsidRDefault="001717B8" w:rsidP="008D7B85">
      <w:pPr>
        <w:spacing w:line="380" w:lineRule="exact"/>
        <w:rPr>
          <w:spacing w:val="-6"/>
          <w:lang w:val="vi-VN"/>
        </w:rPr>
      </w:pPr>
      <w:r w:rsidRPr="00F72C85">
        <w:rPr>
          <w:lang w:val="vi-VN"/>
        </w:rPr>
        <w:t>b)</w:t>
      </w:r>
      <w:r w:rsidR="009E15B8" w:rsidRPr="00F72C85">
        <w:rPr>
          <w:lang w:val="vi-VN"/>
        </w:rPr>
        <w:t xml:space="preserve"> </w:t>
      </w:r>
      <w:r w:rsidR="009E15B8" w:rsidRPr="00916CAB">
        <w:rPr>
          <w:spacing w:val="-4"/>
          <w:lang w:val="vi-VN"/>
        </w:rPr>
        <w:t>Số lượng chuyên gia trong và ngoài nước cần thiết để tham gia thực hiện</w:t>
      </w:r>
      <w:r w:rsidR="00AD0726" w:rsidRPr="00916CAB">
        <w:rPr>
          <w:spacing w:val="-4"/>
          <w:lang w:val="vi-VN"/>
        </w:rPr>
        <w:t>;</w:t>
      </w:r>
    </w:p>
    <w:p w14:paraId="708AE817" w14:textId="263BF203" w:rsidR="009E15B8" w:rsidRPr="00916CAB" w:rsidRDefault="001717B8" w:rsidP="008D7B85">
      <w:pPr>
        <w:spacing w:line="380" w:lineRule="exact"/>
        <w:rPr>
          <w:spacing w:val="-6"/>
          <w:lang w:val="vi-VN"/>
        </w:rPr>
      </w:pPr>
      <w:r w:rsidRPr="00916CAB">
        <w:rPr>
          <w:spacing w:val="-6"/>
          <w:lang w:val="vi-VN"/>
        </w:rPr>
        <w:t>c)</w:t>
      </w:r>
      <w:r w:rsidR="009E15B8" w:rsidRPr="00916CAB">
        <w:rPr>
          <w:spacing w:val="-6"/>
          <w:lang w:val="vi-VN"/>
        </w:rPr>
        <w:t xml:space="preserve"> Phương thức khoán chi đến sản phẩm cuối cùng hoặc khoán chi từng phần.</w:t>
      </w:r>
    </w:p>
    <w:p w14:paraId="61042CDA" w14:textId="1BDF2925" w:rsidR="009E15B8" w:rsidRPr="00F72C85" w:rsidRDefault="009E15B8" w:rsidP="008D7B85">
      <w:pPr>
        <w:pStyle w:val="Heading3"/>
        <w:keepNext w:val="0"/>
        <w:spacing w:line="380" w:lineRule="exact"/>
      </w:pPr>
      <w:r w:rsidRPr="00F72C85">
        <w:t xml:space="preserve">Thư ký khoa học </w:t>
      </w:r>
      <w:r w:rsidR="003E4421" w:rsidRPr="00F72C85">
        <w:t xml:space="preserve">lập </w:t>
      </w:r>
      <w:r w:rsidRPr="00F72C85">
        <w:t xml:space="preserve">và hoàn thiện Biên bản họp </w:t>
      </w:r>
      <w:r w:rsidR="00127A1A" w:rsidRPr="00F72C85">
        <w:t>Hội đồng tư vấn</w:t>
      </w:r>
      <w:r w:rsidRPr="00F72C85">
        <w:t xml:space="preserve"> theo Biểu B2-6-BBHĐ </w:t>
      </w:r>
      <w:r w:rsidR="00306E24" w:rsidRPr="00F72C85">
        <w:t>tại</w:t>
      </w:r>
      <w:r w:rsidRPr="00F72C85">
        <w:t xml:space="preserve"> Phụ lục II ban hành kèm theo Thông tư này.</w:t>
      </w:r>
    </w:p>
    <w:p w14:paraId="0B14D084" w14:textId="208C9E18" w:rsidR="00D70DDE" w:rsidRPr="00F72C85" w:rsidRDefault="00127A1A" w:rsidP="008D7B85">
      <w:pPr>
        <w:pStyle w:val="Heading3"/>
        <w:keepNext w:val="0"/>
        <w:spacing w:line="380" w:lineRule="exact"/>
      </w:pPr>
      <w:r w:rsidRPr="00F72C85">
        <w:t>Hội đồng tư vấn</w:t>
      </w:r>
      <w:r w:rsidR="009E15B8" w:rsidRPr="00F72C85">
        <w:t xml:space="preserve"> thông qua Biên bản họp.</w:t>
      </w:r>
    </w:p>
    <w:p w14:paraId="646A648B" w14:textId="2D6E74A9" w:rsidR="00790DF3" w:rsidRPr="008D7B85" w:rsidRDefault="00790DF3" w:rsidP="008D7B85">
      <w:pPr>
        <w:pStyle w:val="Heading3"/>
        <w:keepNext w:val="0"/>
        <w:spacing w:line="380" w:lineRule="exact"/>
        <w:rPr>
          <w:spacing w:val="4"/>
        </w:rPr>
      </w:pPr>
      <w:r w:rsidRPr="008D7B85">
        <w:rPr>
          <w:spacing w:val="4"/>
        </w:rPr>
        <w:t>Trong thời hạn 20 ngày kể từ ngày Hội đồng tư vấn thông qua Biên bản họp, tổ chức chủ trì và chủ nhiệm nhiệm vụ trúng tuyển có trách nhiệm hoàn thiện và gửi lại thuyết minh nhiệm vụ theo kết luận của Hội đồng tư vấn</w:t>
      </w:r>
      <w:r w:rsidR="00157934" w:rsidRPr="008D7B85">
        <w:rPr>
          <w:spacing w:val="4"/>
        </w:rPr>
        <w:t>,</w:t>
      </w:r>
      <w:r w:rsidRPr="008D7B85">
        <w:rPr>
          <w:spacing w:val="4"/>
        </w:rPr>
        <w:t xml:space="preserve"> </w:t>
      </w:r>
      <w:r w:rsidR="00625AC5" w:rsidRPr="008D7B85">
        <w:rPr>
          <w:spacing w:val="4"/>
        </w:rPr>
        <w:t xml:space="preserve">Bản giải trình của tổ chức chủ trì về những nội dung đã chỉnh sửa theo kết luận của Hội đồng tư vấn theo Biểu B2-8-GTHĐ tại Phụ lục II ban hành kèm theo </w:t>
      </w:r>
      <w:r w:rsidR="00625AC5" w:rsidRPr="008D7B85">
        <w:rPr>
          <w:spacing w:val="4"/>
        </w:rPr>
        <w:lastRenderedPageBreak/>
        <w:t>Thông tư này</w:t>
      </w:r>
      <w:r w:rsidR="0052026E" w:rsidRPr="008D7B85">
        <w:rPr>
          <w:spacing w:val="4"/>
        </w:rPr>
        <w:t>,</w:t>
      </w:r>
      <w:r w:rsidR="00157934" w:rsidRPr="008D7B85">
        <w:rPr>
          <w:spacing w:val="4"/>
        </w:rPr>
        <w:t xml:space="preserve"> các tài liệu</w:t>
      </w:r>
      <w:r w:rsidR="00523487" w:rsidRPr="008D7B85">
        <w:rPr>
          <w:spacing w:val="4"/>
        </w:rPr>
        <w:t xml:space="preserve"> quy định tại khoản 6 và khoản 11 Điều 5 Thông tư này và các tài liệu</w:t>
      </w:r>
      <w:r w:rsidR="00157934" w:rsidRPr="008D7B85">
        <w:rPr>
          <w:spacing w:val="4"/>
        </w:rPr>
        <w:t xml:space="preserve"> liên quan khác</w:t>
      </w:r>
      <w:r w:rsidR="00625AC5" w:rsidRPr="008D7B85">
        <w:rPr>
          <w:spacing w:val="4"/>
        </w:rPr>
        <w:t>.</w:t>
      </w:r>
    </w:p>
    <w:p w14:paraId="1B1D54FC" w14:textId="051DD8C8" w:rsidR="00EC400B" w:rsidRPr="00F72C85" w:rsidRDefault="00EC400B" w:rsidP="008D7B85">
      <w:pPr>
        <w:pStyle w:val="Heading2"/>
        <w:spacing w:line="380" w:lineRule="exact"/>
        <w:rPr>
          <w:szCs w:val="28"/>
        </w:rPr>
      </w:pPr>
      <w:r w:rsidRPr="00F72C85">
        <w:rPr>
          <w:szCs w:val="28"/>
        </w:rPr>
        <w:t xml:space="preserve">Nhóm tiêu chí và thang điểm đánh giá hồ sơ tuyển chọn tổ chức và cá nhân thực hiện </w:t>
      </w:r>
      <w:r w:rsidR="00007DB6" w:rsidRPr="00F72C85">
        <w:rPr>
          <w:szCs w:val="28"/>
        </w:rPr>
        <w:t>nhiệm vụ</w:t>
      </w:r>
    </w:p>
    <w:p w14:paraId="4F51FB8C" w14:textId="6512149F" w:rsidR="00EC400B" w:rsidRPr="00F72C85" w:rsidRDefault="00EC400B" w:rsidP="008D7B85">
      <w:pPr>
        <w:spacing w:line="380" w:lineRule="exact"/>
        <w:rPr>
          <w:lang w:val="vi-VN"/>
        </w:rPr>
      </w:pPr>
      <w:r w:rsidRPr="00F72C85">
        <w:rPr>
          <w:lang w:val="vi-VN"/>
        </w:rPr>
        <w:t xml:space="preserve">Hồ sơ tuyển chọn tổ chức và cá nhân thực hiện </w:t>
      </w:r>
      <w:r w:rsidR="00007DB6" w:rsidRPr="00F72C85">
        <w:rPr>
          <w:lang w:val="vi-VN"/>
        </w:rPr>
        <w:t xml:space="preserve">nhiệm vụ </w:t>
      </w:r>
      <w:r w:rsidRPr="00F72C85">
        <w:rPr>
          <w:lang w:val="vi-VN"/>
        </w:rPr>
        <w:t>được đánh giá, chấm điểm tối đa 100 điểm theo các nhóm tiêu chí và thang điểm sau:</w:t>
      </w:r>
    </w:p>
    <w:p w14:paraId="172C05F3" w14:textId="5D06E893" w:rsidR="00EC400B" w:rsidRPr="00F72C85" w:rsidRDefault="00EC400B" w:rsidP="008D7B85">
      <w:pPr>
        <w:pStyle w:val="Heading3"/>
        <w:keepNext w:val="0"/>
        <w:numPr>
          <w:ilvl w:val="0"/>
          <w:numId w:val="40"/>
        </w:numPr>
        <w:spacing w:line="380" w:lineRule="exact"/>
      </w:pPr>
      <w:r w:rsidRPr="00F72C85">
        <w:t>Đề tài nghiên cứu ứng dụng và phát triển công nghệ:</w:t>
      </w:r>
    </w:p>
    <w:p w14:paraId="0EECF7D3" w14:textId="046F5D7D" w:rsidR="00EC400B" w:rsidRPr="00F72C85" w:rsidRDefault="00EC400B" w:rsidP="008D7B85">
      <w:pPr>
        <w:spacing w:line="380" w:lineRule="exact"/>
        <w:rPr>
          <w:lang w:val="vi-VN"/>
        </w:rPr>
      </w:pPr>
      <w:r w:rsidRPr="00F72C85">
        <w:rPr>
          <w:lang w:val="vi-VN"/>
        </w:rPr>
        <w:t>a) Tổng quan tình hình nghiên cứu (tối đa 12</w:t>
      </w:r>
      <w:r w:rsidR="00344D23" w:rsidRPr="00F72C85">
        <w:rPr>
          <w:lang w:val="vi-VN"/>
        </w:rPr>
        <w:t xml:space="preserve"> điểm</w:t>
      </w:r>
      <w:r w:rsidRPr="00F72C85">
        <w:rPr>
          <w:lang w:val="vi-VN"/>
        </w:rPr>
        <w:t>)</w:t>
      </w:r>
      <w:r w:rsidR="00440888" w:rsidRPr="00F72C85">
        <w:rPr>
          <w:lang w:val="vi-VN"/>
        </w:rPr>
        <w:t>;</w:t>
      </w:r>
    </w:p>
    <w:p w14:paraId="00678C2F" w14:textId="737AEAFD" w:rsidR="00EC400B" w:rsidRPr="00F72C85" w:rsidRDefault="00EC400B" w:rsidP="008D7B85">
      <w:pPr>
        <w:spacing w:line="380" w:lineRule="exact"/>
        <w:rPr>
          <w:lang w:val="vi-VN"/>
        </w:rPr>
      </w:pPr>
      <w:r w:rsidRPr="00F72C85">
        <w:rPr>
          <w:lang w:val="vi-VN"/>
        </w:rPr>
        <w:t>b) Nội dung, nhân lực thực hiện các nội dung, phương pháp nghiên cứu và kỹ thuật sử dụng (tối đa 24</w:t>
      </w:r>
      <w:r w:rsidR="00466F20" w:rsidRPr="00F72C85">
        <w:rPr>
          <w:lang w:val="vi-VN"/>
        </w:rPr>
        <w:t xml:space="preserve"> điểm</w:t>
      </w:r>
      <w:r w:rsidRPr="00F72C85">
        <w:rPr>
          <w:lang w:val="vi-VN"/>
        </w:rPr>
        <w:t>)</w:t>
      </w:r>
      <w:r w:rsidR="00440888" w:rsidRPr="00F72C85">
        <w:rPr>
          <w:lang w:val="vi-VN"/>
        </w:rPr>
        <w:t>;</w:t>
      </w:r>
    </w:p>
    <w:p w14:paraId="1678ACEB" w14:textId="3ED69ED8" w:rsidR="00EC400B" w:rsidRPr="00F72C85" w:rsidRDefault="00EC400B" w:rsidP="008D7B85">
      <w:pPr>
        <w:spacing w:line="386" w:lineRule="exact"/>
        <w:rPr>
          <w:lang w:val="vi-VN"/>
        </w:rPr>
      </w:pPr>
      <w:r w:rsidRPr="00F72C85">
        <w:rPr>
          <w:lang w:val="vi-VN"/>
        </w:rPr>
        <w:t>c) Sản phẩm khoa học và công nghệ (tối đa 16</w:t>
      </w:r>
      <w:r w:rsidR="00466F20" w:rsidRPr="00F72C85">
        <w:rPr>
          <w:lang w:val="vi-VN"/>
        </w:rPr>
        <w:t xml:space="preserve"> điểm</w:t>
      </w:r>
      <w:r w:rsidRPr="00F72C85">
        <w:rPr>
          <w:lang w:val="vi-VN"/>
        </w:rPr>
        <w:t>)</w:t>
      </w:r>
      <w:r w:rsidR="00440888" w:rsidRPr="00F72C85">
        <w:rPr>
          <w:lang w:val="vi-VN"/>
        </w:rPr>
        <w:t>;</w:t>
      </w:r>
    </w:p>
    <w:p w14:paraId="282EE2F4" w14:textId="7DF95143" w:rsidR="00EC400B" w:rsidRPr="00F72C85" w:rsidRDefault="00EC400B" w:rsidP="008D7B85">
      <w:pPr>
        <w:spacing w:line="386" w:lineRule="exact"/>
        <w:rPr>
          <w:lang w:val="vi-VN"/>
        </w:rPr>
      </w:pPr>
      <w:r w:rsidRPr="00F72C85">
        <w:rPr>
          <w:lang w:val="vi-VN"/>
        </w:rPr>
        <w:t xml:space="preserve">d) </w:t>
      </w:r>
      <w:bookmarkStart w:id="2" w:name="_Hlk108700354"/>
      <w:r w:rsidR="000C214A" w:rsidRPr="00F72C85">
        <w:rPr>
          <w:bCs/>
          <w:spacing w:val="-8"/>
          <w:lang w:val="vi-VN"/>
        </w:rPr>
        <w:t xml:space="preserve">Khả năng ứng dụng hoặc sử dụng kết quả tạo ra vào </w:t>
      </w:r>
      <w:bookmarkEnd w:id="2"/>
      <w:r w:rsidR="000C214A" w:rsidRPr="00F72C85">
        <w:rPr>
          <w:bCs/>
          <w:spacing w:val="-8"/>
          <w:lang w:val="vi-VN"/>
        </w:rPr>
        <w:t>sản xuất và đời sống</w:t>
      </w:r>
      <w:r w:rsidRPr="00F72C85">
        <w:rPr>
          <w:lang w:val="vi-VN"/>
        </w:rPr>
        <w:t xml:space="preserve"> (tối đa 16</w:t>
      </w:r>
      <w:r w:rsidR="005112C1" w:rsidRPr="00F72C85">
        <w:rPr>
          <w:lang w:val="vi-VN"/>
        </w:rPr>
        <w:t xml:space="preserve"> điểm</w:t>
      </w:r>
      <w:r w:rsidRPr="00F72C85">
        <w:rPr>
          <w:lang w:val="vi-VN"/>
        </w:rPr>
        <w:t>)</w:t>
      </w:r>
      <w:r w:rsidR="00440888" w:rsidRPr="00F72C85">
        <w:rPr>
          <w:lang w:val="vi-VN"/>
        </w:rPr>
        <w:t>;</w:t>
      </w:r>
    </w:p>
    <w:p w14:paraId="17BD8846" w14:textId="7C002DD9" w:rsidR="00EC400B" w:rsidRPr="00F72C85" w:rsidRDefault="00EC400B" w:rsidP="008D7B85">
      <w:pPr>
        <w:spacing w:line="386" w:lineRule="exact"/>
        <w:rPr>
          <w:lang w:val="vi-VN"/>
        </w:rPr>
      </w:pPr>
      <w:r w:rsidRPr="00F72C85">
        <w:rPr>
          <w:lang w:val="vi-VN"/>
        </w:rPr>
        <w:t>đ) Tính khả thi về kế hoạch và kinh phí thực hiện (tối đa 16</w:t>
      </w:r>
      <w:r w:rsidR="005112C1" w:rsidRPr="00F72C85">
        <w:rPr>
          <w:lang w:val="vi-VN"/>
        </w:rPr>
        <w:t xml:space="preserve"> điểm</w:t>
      </w:r>
      <w:r w:rsidRPr="00F72C85">
        <w:rPr>
          <w:lang w:val="vi-VN"/>
        </w:rPr>
        <w:t>)</w:t>
      </w:r>
      <w:r w:rsidR="00440888" w:rsidRPr="00F72C85">
        <w:rPr>
          <w:lang w:val="vi-VN"/>
        </w:rPr>
        <w:t>;</w:t>
      </w:r>
    </w:p>
    <w:p w14:paraId="7001AAC6" w14:textId="01ADF8CC" w:rsidR="00EC400B" w:rsidRPr="00F72C85" w:rsidRDefault="00EC400B" w:rsidP="008D7B85">
      <w:pPr>
        <w:spacing w:line="386" w:lineRule="exact"/>
        <w:rPr>
          <w:lang w:val="vi-VN"/>
        </w:rPr>
      </w:pPr>
      <w:r w:rsidRPr="00F72C85">
        <w:rPr>
          <w:lang w:val="vi-VN"/>
        </w:rPr>
        <w:t>e) Năng lực của tổ chức và cá nhân thực hiện (tối đa 16</w:t>
      </w:r>
      <w:r w:rsidR="005112C1" w:rsidRPr="00F72C85">
        <w:rPr>
          <w:lang w:val="vi-VN"/>
        </w:rPr>
        <w:t xml:space="preserve"> điểm</w:t>
      </w:r>
      <w:r w:rsidRPr="00F72C85">
        <w:rPr>
          <w:lang w:val="vi-VN"/>
        </w:rPr>
        <w:t>)</w:t>
      </w:r>
      <w:r w:rsidR="00440888" w:rsidRPr="00F72C85">
        <w:rPr>
          <w:lang w:val="vi-VN"/>
        </w:rPr>
        <w:t>.</w:t>
      </w:r>
    </w:p>
    <w:p w14:paraId="4F97AF5C" w14:textId="5C45179E" w:rsidR="00EC400B" w:rsidRPr="00F72C85" w:rsidRDefault="00EC400B" w:rsidP="008D7B85">
      <w:pPr>
        <w:pStyle w:val="Heading3"/>
        <w:keepNext w:val="0"/>
        <w:spacing w:line="386" w:lineRule="exact"/>
      </w:pPr>
      <w:r w:rsidRPr="00F72C85">
        <w:t>Đề tài nghiên cứu khoa học xã hội và nhân văn và đề án khoa học:</w:t>
      </w:r>
    </w:p>
    <w:p w14:paraId="092F3058" w14:textId="57F49B69" w:rsidR="00EC400B" w:rsidRPr="00F72C85" w:rsidRDefault="00EC400B" w:rsidP="008D7B85">
      <w:pPr>
        <w:spacing w:line="386" w:lineRule="exact"/>
        <w:rPr>
          <w:lang w:val="vi-VN"/>
        </w:rPr>
      </w:pPr>
      <w:r w:rsidRPr="00F72C85">
        <w:rPr>
          <w:lang w:val="vi-VN"/>
        </w:rPr>
        <w:t>a) Tổng quan tình hình nghiên cứu (tối đa 12</w:t>
      </w:r>
      <w:r w:rsidR="005112C1" w:rsidRPr="00F72C85">
        <w:rPr>
          <w:lang w:val="vi-VN"/>
        </w:rPr>
        <w:t xml:space="preserve"> điểm</w:t>
      </w:r>
      <w:r w:rsidRPr="00F72C85">
        <w:rPr>
          <w:lang w:val="vi-VN"/>
        </w:rPr>
        <w:t>)</w:t>
      </w:r>
      <w:r w:rsidR="00440888" w:rsidRPr="00F72C85">
        <w:rPr>
          <w:lang w:val="vi-VN"/>
        </w:rPr>
        <w:t>;</w:t>
      </w:r>
    </w:p>
    <w:p w14:paraId="2A37F11E" w14:textId="5ED17EC0" w:rsidR="00EC400B" w:rsidRPr="00F72C85" w:rsidRDefault="00EC400B" w:rsidP="008D7B85">
      <w:pPr>
        <w:spacing w:line="386" w:lineRule="exact"/>
        <w:rPr>
          <w:lang w:val="vi-VN"/>
        </w:rPr>
      </w:pPr>
      <w:r w:rsidRPr="00F72C85">
        <w:rPr>
          <w:lang w:val="vi-VN"/>
        </w:rPr>
        <w:t>b) Nội dung và hoạt động hỗ trợ nghiên cứu (tối đa 12</w:t>
      </w:r>
      <w:r w:rsidR="005112C1" w:rsidRPr="00F72C85">
        <w:rPr>
          <w:lang w:val="vi-VN"/>
        </w:rPr>
        <w:t xml:space="preserve"> điểm</w:t>
      </w:r>
      <w:r w:rsidRPr="00F72C85">
        <w:rPr>
          <w:lang w:val="vi-VN"/>
        </w:rPr>
        <w:t>)</w:t>
      </w:r>
      <w:r w:rsidR="00440888" w:rsidRPr="00F72C85">
        <w:rPr>
          <w:lang w:val="vi-VN"/>
        </w:rPr>
        <w:t>;</w:t>
      </w:r>
    </w:p>
    <w:p w14:paraId="44F7D9FD" w14:textId="226B4B1F" w:rsidR="00EC400B" w:rsidRPr="00F72C85" w:rsidRDefault="00EC400B" w:rsidP="008D7B85">
      <w:pPr>
        <w:spacing w:line="386" w:lineRule="exact"/>
        <w:rPr>
          <w:lang w:val="vi-VN"/>
        </w:rPr>
      </w:pPr>
      <w:r w:rsidRPr="00F72C85">
        <w:rPr>
          <w:lang w:val="vi-VN"/>
        </w:rPr>
        <w:t>c) Cách tiếp cận và phương pháp nghiên cứu (tối đa 12</w:t>
      </w:r>
      <w:r w:rsidR="005112C1" w:rsidRPr="00F72C85">
        <w:rPr>
          <w:lang w:val="vi-VN"/>
        </w:rPr>
        <w:t xml:space="preserve"> điểm</w:t>
      </w:r>
      <w:r w:rsidRPr="00F72C85">
        <w:rPr>
          <w:lang w:val="vi-VN"/>
        </w:rPr>
        <w:t>)</w:t>
      </w:r>
      <w:r w:rsidR="00440888" w:rsidRPr="00F72C85">
        <w:rPr>
          <w:lang w:val="vi-VN"/>
        </w:rPr>
        <w:t>;</w:t>
      </w:r>
    </w:p>
    <w:p w14:paraId="0D8618FF" w14:textId="1657F285" w:rsidR="00EC400B" w:rsidRPr="00F72C85" w:rsidRDefault="00EC400B" w:rsidP="008D7B85">
      <w:pPr>
        <w:spacing w:line="386" w:lineRule="exact"/>
        <w:rPr>
          <w:lang w:val="vi-VN"/>
        </w:rPr>
      </w:pPr>
      <w:r w:rsidRPr="00F72C85">
        <w:rPr>
          <w:lang w:val="vi-VN"/>
        </w:rPr>
        <w:t>d) Tính khả thi về kế hoạch và kinh phí thực hiện (tối đa 20</w:t>
      </w:r>
      <w:r w:rsidR="005112C1" w:rsidRPr="00F72C85">
        <w:rPr>
          <w:lang w:val="vi-VN"/>
        </w:rPr>
        <w:t xml:space="preserve"> điểm</w:t>
      </w:r>
      <w:r w:rsidRPr="00F72C85">
        <w:rPr>
          <w:lang w:val="vi-VN"/>
        </w:rPr>
        <w:t>)</w:t>
      </w:r>
      <w:r w:rsidR="00440888" w:rsidRPr="00F72C85">
        <w:rPr>
          <w:lang w:val="vi-VN"/>
        </w:rPr>
        <w:t>;</w:t>
      </w:r>
    </w:p>
    <w:p w14:paraId="10F10859" w14:textId="0F07FC89" w:rsidR="00EC400B" w:rsidRPr="00F72C85" w:rsidRDefault="00EC400B" w:rsidP="008D7B85">
      <w:pPr>
        <w:spacing w:line="386" w:lineRule="exact"/>
        <w:rPr>
          <w:lang w:val="vi-VN"/>
        </w:rPr>
      </w:pPr>
      <w:r w:rsidRPr="00F72C85">
        <w:rPr>
          <w:lang w:val="vi-VN"/>
        </w:rPr>
        <w:t>đ) Sản phẩm khoa học, lợi ích kết quả của đề tài</w:t>
      </w:r>
      <w:r w:rsidR="00333F30" w:rsidRPr="00F72C85">
        <w:rPr>
          <w:lang w:val="vi-VN"/>
        </w:rPr>
        <w:t>, đề án</w:t>
      </w:r>
      <w:r w:rsidRPr="00F72C85">
        <w:rPr>
          <w:lang w:val="vi-VN"/>
        </w:rPr>
        <w:t xml:space="preserve"> và phương án chuyển giao sản phẩm, kết quả nghiên cứu (tối đa 24</w:t>
      </w:r>
      <w:r w:rsidR="009D50FF" w:rsidRPr="00F72C85">
        <w:rPr>
          <w:lang w:val="vi-VN"/>
        </w:rPr>
        <w:t xml:space="preserve"> điểm</w:t>
      </w:r>
      <w:r w:rsidRPr="00F72C85">
        <w:rPr>
          <w:lang w:val="vi-VN"/>
        </w:rPr>
        <w:t>)</w:t>
      </w:r>
      <w:r w:rsidR="00440888" w:rsidRPr="00F72C85">
        <w:rPr>
          <w:lang w:val="vi-VN"/>
        </w:rPr>
        <w:t>;</w:t>
      </w:r>
    </w:p>
    <w:p w14:paraId="0B96C76C" w14:textId="22EA11E4" w:rsidR="00EC400B" w:rsidRPr="00F72C85" w:rsidRDefault="00EC400B" w:rsidP="008D7B85">
      <w:pPr>
        <w:spacing w:line="386" w:lineRule="exact"/>
        <w:rPr>
          <w:lang w:val="vi-VN"/>
        </w:rPr>
      </w:pPr>
      <w:r w:rsidRPr="00F72C85">
        <w:rPr>
          <w:lang w:val="vi-VN"/>
        </w:rPr>
        <w:t>e) Năng lực của tổ chức và cá nhân thực hiện (tối đa 20</w:t>
      </w:r>
      <w:r w:rsidR="009D50FF" w:rsidRPr="00F72C85">
        <w:rPr>
          <w:lang w:val="vi-VN"/>
        </w:rPr>
        <w:t xml:space="preserve"> điểm</w:t>
      </w:r>
      <w:r w:rsidRPr="00F72C85">
        <w:rPr>
          <w:lang w:val="vi-VN"/>
        </w:rPr>
        <w:t>).</w:t>
      </w:r>
    </w:p>
    <w:p w14:paraId="238A9941" w14:textId="2C1C43BC" w:rsidR="00EC400B" w:rsidRPr="00F72C85" w:rsidRDefault="00EC400B" w:rsidP="008D7B85">
      <w:pPr>
        <w:pStyle w:val="Heading3"/>
        <w:keepNext w:val="0"/>
        <w:spacing w:line="386" w:lineRule="exact"/>
      </w:pPr>
      <w:r w:rsidRPr="00F72C85">
        <w:t>Đề tài nghiên cứu trong các lĩnh vực hoạt động khoa học và công nghệ khác, tùy thuộc vào nội dung nghiên cứu áp dụng nhóm tiêu chí và thang điểm quy định tại khoản 1 hoặc khoản 2 Điều này.</w:t>
      </w:r>
    </w:p>
    <w:p w14:paraId="2B48550F" w14:textId="5E36B348" w:rsidR="00EC400B" w:rsidRPr="00F72C85" w:rsidRDefault="001B3E2C" w:rsidP="008D7B85">
      <w:pPr>
        <w:pStyle w:val="Heading3"/>
        <w:keepNext w:val="0"/>
        <w:spacing w:line="386" w:lineRule="exact"/>
      </w:pPr>
      <w:r w:rsidRPr="00F72C85">
        <w:t>Dự án</w:t>
      </w:r>
      <w:r w:rsidR="00EC400B" w:rsidRPr="00F72C85">
        <w:t>:</w:t>
      </w:r>
    </w:p>
    <w:p w14:paraId="10F3F772" w14:textId="4E9D4ADE" w:rsidR="00EC400B" w:rsidRPr="00916CAB" w:rsidRDefault="00EC400B" w:rsidP="008D7B85">
      <w:pPr>
        <w:spacing w:line="386" w:lineRule="exact"/>
        <w:rPr>
          <w:spacing w:val="-6"/>
          <w:lang w:val="vi-VN"/>
        </w:rPr>
      </w:pPr>
      <w:r w:rsidRPr="000C758E">
        <w:rPr>
          <w:spacing w:val="-4"/>
          <w:lang w:val="vi-VN"/>
        </w:rPr>
        <w:t xml:space="preserve">a) </w:t>
      </w:r>
      <w:r w:rsidRPr="00916CAB">
        <w:rPr>
          <w:spacing w:val="-6"/>
          <w:lang w:val="vi-VN"/>
        </w:rPr>
        <w:t>Tổng quan về các vấn đề công nghệ và thị trường của dự án (điểm tối đa 8)</w:t>
      </w:r>
      <w:r w:rsidR="00440888" w:rsidRPr="00916CAB">
        <w:rPr>
          <w:spacing w:val="-6"/>
          <w:lang w:val="vi-VN"/>
        </w:rPr>
        <w:t>;</w:t>
      </w:r>
    </w:p>
    <w:p w14:paraId="15EEFB22" w14:textId="260BFB4E" w:rsidR="00EC400B" w:rsidRPr="00F72C85" w:rsidRDefault="00EC400B" w:rsidP="008D7B85">
      <w:pPr>
        <w:spacing w:line="386" w:lineRule="exact"/>
        <w:rPr>
          <w:lang w:val="vi-VN"/>
        </w:rPr>
      </w:pPr>
      <w:r w:rsidRPr="00F72C85">
        <w:rPr>
          <w:lang w:val="vi-VN"/>
        </w:rPr>
        <w:t>b) Nội dung và phương án triển khai (tối đa 2</w:t>
      </w:r>
      <w:r w:rsidR="00334A84" w:rsidRPr="00F72C85">
        <w:rPr>
          <w:lang w:val="vi-VN"/>
        </w:rPr>
        <w:t>0</w:t>
      </w:r>
      <w:r w:rsidR="009D50FF" w:rsidRPr="00F72C85">
        <w:rPr>
          <w:lang w:val="vi-VN"/>
        </w:rPr>
        <w:t xml:space="preserve"> điểm</w:t>
      </w:r>
      <w:r w:rsidRPr="00F72C85">
        <w:rPr>
          <w:lang w:val="vi-VN"/>
        </w:rPr>
        <w:t>)</w:t>
      </w:r>
      <w:r w:rsidR="00440888" w:rsidRPr="00F72C85">
        <w:rPr>
          <w:lang w:val="vi-VN"/>
        </w:rPr>
        <w:t>;</w:t>
      </w:r>
    </w:p>
    <w:p w14:paraId="039A52F7" w14:textId="521CB513" w:rsidR="00EC400B" w:rsidRPr="00F72C85" w:rsidRDefault="00EC400B" w:rsidP="008D7B85">
      <w:pPr>
        <w:spacing w:line="386" w:lineRule="exact"/>
        <w:rPr>
          <w:bCs/>
          <w:lang w:val="vi-VN"/>
        </w:rPr>
      </w:pPr>
      <w:r w:rsidRPr="00F72C85">
        <w:rPr>
          <w:lang w:val="vi-VN"/>
        </w:rPr>
        <w:t>c) Tính mới và tính khả thi của công nghệ (tối đa</w:t>
      </w:r>
      <w:r w:rsidRPr="00F72C85">
        <w:rPr>
          <w:bCs/>
          <w:lang w:val="vi-VN"/>
        </w:rPr>
        <w:t xml:space="preserve"> 12</w:t>
      </w:r>
      <w:r w:rsidR="009D50FF" w:rsidRPr="00F72C85">
        <w:rPr>
          <w:lang w:val="vi-VN"/>
        </w:rPr>
        <w:t xml:space="preserve"> điểm</w:t>
      </w:r>
      <w:r w:rsidRPr="00F72C85">
        <w:rPr>
          <w:bCs/>
          <w:lang w:val="vi-VN"/>
        </w:rPr>
        <w:t>)</w:t>
      </w:r>
      <w:r w:rsidR="00440888" w:rsidRPr="00F72C85">
        <w:rPr>
          <w:bCs/>
          <w:lang w:val="vi-VN"/>
        </w:rPr>
        <w:t>;</w:t>
      </w:r>
    </w:p>
    <w:p w14:paraId="4DAC63CE" w14:textId="4EB1A197" w:rsidR="00EC400B" w:rsidRPr="00F72C85" w:rsidRDefault="00EC400B" w:rsidP="008D7B85">
      <w:pPr>
        <w:spacing w:line="386" w:lineRule="exact"/>
        <w:rPr>
          <w:bCs/>
          <w:lang w:val="vi-VN"/>
        </w:rPr>
      </w:pPr>
      <w:r w:rsidRPr="00F72C85">
        <w:rPr>
          <w:bCs/>
          <w:lang w:val="vi-VN"/>
        </w:rPr>
        <w:t>d) Khả năng phát triển và hiệu quả kinh tế</w:t>
      </w:r>
      <w:r w:rsidR="006A163F" w:rsidRPr="00F72C85">
        <w:rPr>
          <w:bCs/>
          <w:lang w:val="vi-VN"/>
        </w:rPr>
        <w:t xml:space="preserve"> </w:t>
      </w:r>
      <w:r w:rsidRPr="00F72C85">
        <w:rPr>
          <w:bCs/>
          <w:lang w:val="vi-VN"/>
        </w:rPr>
        <w:t>-</w:t>
      </w:r>
      <w:r w:rsidR="006A163F" w:rsidRPr="00F72C85">
        <w:rPr>
          <w:bCs/>
          <w:lang w:val="vi-VN"/>
        </w:rPr>
        <w:t xml:space="preserve"> </w:t>
      </w:r>
      <w:r w:rsidRPr="00F72C85">
        <w:rPr>
          <w:bCs/>
          <w:lang w:val="vi-VN"/>
        </w:rPr>
        <w:t xml:space="preserve">xã hội dự kiến của dự án (tối </w:t>
      </w:r>
      <w:r w:rsidRPr="00F72C85">
        <w:rPr>
          <w:bCs/>
          <w:lang w:val="vi-VN"/>
        </w:rPr>
        <w:lastRenderedPageBreak/>
        <w:t xml:space="preserve">đa </w:t>
      </w:r>
      <w:r w:rsidR="00180E09" w:rsidRPr="00F72C85">
        <w:rPr>
          <w:bCs/>
          <w:lang w:val="vi-VN"/>
        </w:rPr>
        <w:t>12</w:t>
      </w:r>
      <w:r w:rsidR="009D50FF" w:rsidRPr="00F72C85">
        <w:rPr>
          <w:bCs/>
          <w:lang w:val="vi-VN"/>
        </w:rPr>
        <w:t xml:space="preserve"> điểm</w:t>
      </w:r>
      <w:r w:rsidRPr="00F72C85">
        <w:rPr>
          <w:bCs/>
          <w:lang w:val="vi-VN"/>
        </w:rPr>
        <w:t>)</w:t>
      </w:r>
      <w:r w:rsidR="00440888" w:rsidRPr="00F72C85">
        <w:rPr>
          <w:bCs/>
          <w:lang w:val="vi-VN"/>
        </w:rPr>
        <w:t>;</w:t>
      </w:r>
    </w:p>
    <w:p w14:paraId="24AEEBB8" w14:textId="4D260FD3" w:rsidR="00455340" w:rsidRPr="00F72C85" w:rsidRDefault="00455340" w:rsidP="008D7B85">
      <w:pPr>
        <w:spacing w:line="386" w:lineRule="exact"/>
        <w:rPr>
          <w:bCs/>
          <w:lang w:val="vi-VN"/>
        </w:rPr>
      </w:pPr>
      <w:r w:rsidRPr="00F72C85">
        <w:rPr>
          <w:bCs/>
          <w:lang w:val="vi-VN"/>
        </w:rPr>
        <w:t>đ) Sản phẩm khoa học và công nghệ (tối đa</w:t>
      </w:r>
      <w:r w:rsidR="00334A84" w:rsidRPr="00F72C85">
        <w:rPr>
          <w:bCs/>
          <w:lang w:val="vi-VN"/>
        </w:rPr>
        <w:t xml:space="preserve"> 16</w:t>
      </w:r>
      <w:r w:rsidR="009D50FF" w:rsidRPr="00F72C85">
        <w:rPr>
          <w:bCs/>
          <w:lang w:val="vi-VN"/>
        </w:rPr>
        <w:t xml:space="preserve"> điểm</w:t>
      </w:r>
      <w:r w:rsidR="00334A84" w:rsidRPr="00F72C85">
        <w:rPr>
          <w:bCs/>
          <w:lang w:val="vi-VN"/>
        </w:rPr>
        <w:t>)</w:t>
      </w:r>
      <w:r w:rsidR="00440888" w:rsidRPr="00F72C85">
        <w:rPr>
          <w:bCs/>
          <w:lang w:val="vi-VN"/>
        </w:rPr>
        <w:t>;</w:t>
      </w:r>
    </w:p>
    <w:p w14:paraId="16FFC38E" w14:textId="74B19A54" w:rsidR="00EC400B" w:rsidRPr="00F72C85" w:rsidRDefault="007519FD" w:rsidP="008D7B85">
      <w:pPr>
        <w:spacing w:line="386" w:lineRule="exact"/>
        <w:rPr>
          <w:bCs/>
          <w:lang w:val="vi-VN"/>
        </w:rPr>
      </w:pPr>
      <w:r w:rsidRPr="00F72C85">
        <w:rPr>
          <w:bCs/>
          <w:lang w:val="vi-VN"/>
        </w:rPr>
        <w:t>e</w:t>
      </w:r>
      <w:r w:rsidR="00EC400B" w:rsidRPr="00F72C85">
        <w:rPr>
          <w:bCs/>
          <w:lang w:val="vi-VN"/>
        </w:rPr>
        <w:t xml:space="preserve">) Phương án tài chính (tối đa </w:t>
      </w:r>
      <w:r w:rsidR="005C17CF" w:rsidRPr="00F72C85">
        <w:rPr>
          <w:bCs/>
          <w:lang w:val="vi-VN"/>
        </w:rPr>
        <w:t>16</w:t>
      </w:r>
      <w:r w:rsidR="009D50FF" w:rsidRPr="00F72C85">
        <w:rPr>
          <w:bCs/>
          <w:lang w:val="vi-VN"/>
        </w:rPr>
        <w:t xml:space="preserve"> điểm</w:t>
      </w:r>
      <w:r w:rsidR="00EC400B" w:rsidRPr="00F72C85">
        <w:rPr>
          <w:bCs/>
          <w:lang w:val="vi-VN"/>
        </w:rPr>
        <w:t>)</w:t>
      </w:r>
      <w:r w:rsidR="00440888" w:rsidRPr="00F72C85">
        <w:rPr>
          <w:bCs/>
          <w:lang w:val="vi-VN"/>
        </w:rPr>
        <w:t>;</w:t>
      </w:r>
    </w:p>
    <w:p w14:paraId="62A9A7E0" w14:textId="7D9C86B6" w:rsidR="00EC400B" w:rsidRPr="00F72C85" w:rsidRDefault="007519FD" w:rsidP="008D7B85">
      <w:pPr>
        <w:spacing w:line="386" w:lineRule="exact"/>
        <w:rPr>
          <w:bCs/>
          <w:color w:val="FF0000"/>
          <w:lang w:val="vi-VN"/>
        </w:rPr>
      </w:pPr>
      <w:r w:rsidRPr="00F72C85">
        <w:rPr>
          <w:bCs/>
          <w:lang w:val="vi-VN"/>
        </w:rPr>
        <w:t>g</w:t>
      </w:r>
      <w:r w:rsidR="00EC400B" w:rsidRPr="00F72C85">
        <w:rPr>
          <w:bCs/>
          <w:lang w:val="vi-VN"/>
        </w:rPr>
        <w:t>) Năng lực của tổ chức và cá nhân thực hiện (tối đa 16</w:t>
      </w:r>
      <w:r w:rsidR="009D50FF" w:rsidRPr="00F72C85">
        <w:rPr>
          <w:bCs/>
          <w:lang w:val="vi-VN"/>
        </w:rPr>
        <w:t xml:space="preserve"> điểm</w:t>
      </w:r>
      <w:r w:rsidR="00EC400B" w:rsidRPr="00F72C85">
        <w:rPr>
          <w:bCs/>
          <w:lang w:val="vi-VN"/>
        </w:rPr>
        <w:t>).</w:t>
      </w:r>
    </w:p>
    <w:p w14:paraId="6EA6EADA" w14:textId="24439E82" w:rsidR="009D2617" w:rsidRDefault="00BC64D4" w:rsidP="008D7B85">
      <w:pPr>
        <w:pStyle w:val="Heading3"/>
        <w:keepNext w:val="0"/>
        <w:spacing w:line="386" w:lineRule="exact"/>
      </w:pPr>
      <w:r w:rsidRPr="00F72C85">
        <w:t>Trong trường hợp cần thiết,</w:t>
      </w:r>
      <w:r w:rsidR="00EC400B" w:rsidRPr="00F72C85">
        <w:t xml:space="preserve"> </w:t>
      </w:r>
      <w:r w:rsidR="006450A4" w:rsidRPr="00F72C85">
        <w:t xml:space="preserve">Bộ </w:t>
      </w:r>
      <w:r w:rsidRPr="00F72C85">
        <w:t xml:space="preserve">trưởng Bộ </w:t>
      </w:r>
      <w:r w:rsidR="006450A4" w:rsidRPr="00F72C85">
        <w:t>Khoa học và Công nghệ</w:t>
      </w:r>
      <w:r w:rsidR="00EC400B" w:rsidRPr="00F72C85">
        <w:t xml:space="preserve"> </w:t>
      </w:r>
      <w:r w:rsidR="00CF52FF" w:rsidRPr="00F72C85">
        <w:t xml:space="preserve">có thể </w:t>
      </w:r>
      <w:r w:rsidR="00EC400B" w:rsidRPr="00F72C85">
        <w:t xml:space="preserve">điều chỉnh tiêu chí, thang điểm đánh giá tùy theo đặc thù của các </w:t>
      </w:r>
      <w:r w:rsidR="00112F9C" w:rsidRPr="00F72C85">
        <w:t>loại hình nhiệm vụ</w:t>
      </w:r>
      <w:r w:rsidR="00EC400B" w:rsidRPr="00F72C85">
        <w:t>.</w:t>
      </w:r>
    </w:p>
    <w:p w14:paraId="53C295ED" w14:textId="6C64F8BC" w:rsidR="00CF2971" w:rsidRPr="00916CAB" w:rsidRDefault="00CF2971" w:rsidP="008D7B85">
      <w:pPr>
        <w:pStyle w:val="Heading2"/>
        <w:spacing w:line="386" w:lineRule="exact"/>
        <w:rPr>
          <w:rFonts w:ascii="Times New Roman Bold" w:hAnsi="Times New Roman Bold"/>
          <w:spacing w:val="-8"/>
          <w:szCs w:val="28"/>
        </w:rPr>
      </w:pPr>
      <w:r w:rsidRPr="00916CAB">
        <w:rPr>
          <w:rFonts w:ascii="Times New Roman Bold" w:hAnsi="Times New Roman Bold"/>
          <w:spacing w:val="-8"/>
          <w:szCs w:val="28"/>
        </w:rPr>
        <w:t>Nguyên tắc làm việc, nhiệm vụ và trách nhiệm của Tổ thẩm định</w:t>
      </w:r>
    </w:p>
    <w:p w14:paraId="7362564B" w14:textId="77BCE7FD" w:rsidR="009A74AF" w:rsidRPr="00F72C85" w:rsidRDefault="009A74AF" w:rsidP="008D7B85">
      <w:pPr>
        <w:pStyle w:val="Heading3"/>
        <w:keepNext w:val="0"/>
        <w:numPr>
          <w:ilvl w:val="0"/>
          <w:numId w:val="41"/>
        </w:numPr>
        <w:spacing w:line="386" w:lineRule="exact"/>
      </w:pPr>
      <w:r w:rsidRPr="00F72C85">
        <w:t>Nguyên tắc làm việc của Tổ thẩm định</w:t>
      </w:r>
    </w:p>
    <w:p w14:paraId="1E956A84" w14:textId="017E3EE1" w:rsidR="009A74AF" w:rsidRPr="00916CAB" w:rsidRDefault="009A74AF" w:rsidP="008D7B85">
      <w:pPr>
        <w:spacing w:line="386" w:lineRule="exact"/>
        <w:rPr>
          <w:bCs/>
          <w:spacing w:val="-4"/>
          <w:lang w:val="vi-VN"/>
        </w:rPr>
      </w:pPr>
      <w:r w:rsidRPr="00F72C85">
        <w:rPr>
          <w:bCs/>
          <w:lang w:val="vi-VN"/>
        </w:rPr>
        <w:t xml:space="preserve">a) </w:t>
      </w:r>
      <w:r w:rsidRPr="00916CAB">
        <w:rPr>
          <w:bCs/>
          <w:spacing w:val="-4"/>
          <w:lang w:val="vi-VN"/>
        </w:rPr>
        <w:t>Chậm nhất là 10 ngày sau khi nhận được hồ sơ theo quy định tại khoản 1</w:t>
      </w:r>
      <w:r w:rsidR="006D5223" w:rsidRPr="00916CAB">
        <w:rPr>
          <w:bCs/>
          <w:spacing w:val="-4"/>
          <w:lang w:val="vi-VN"/>
        </w:rPr>
        <w:t>2</w:t>
      </w:r>
      <w:r w:rsidRPr="00916CAB">
        <w:rPr>
          <w:bCs/>
          <w:spacing w:val="-4"/>
          <w:lang w:val="vi-VN"/>
        </w:rPr>
        <w:t xml:space="preserve"> Điều </w:t>
      </w:r>
      <w:r w:rsidR="006D5223" w:rsidRPr="00916CAB">
        <w:rPr>
          <w:bCs/>
          <w:spacing w:val="-4"/>
          <w:lang w:val="vi-VN"/>
        </w:rPr>
        <w:t>11 Thông tư này</w:t>
      </w:r>
      <w:r w:rsidRPr="00916CAB">
        <w:rPr>
          <w:bCs/>
          <w:spacing w:val="-4"/>
          <w:lang w:val="vi-VN"/>
        </w:rPr>
        <w:t xml:space="preserve">, </w:t>
      </w:r>
      <w:r w:rsidR="00C0598E" w:rsidRPr="00916CAB">
        <w:rPr>
          <w:bCs/>
          <w:spacing w:val="-4"/>
          <w:lang w:val="vi-VN"/>
        </w:rPr>
        <w:t>Bộ Khoa học và Công nghệ</w:t>
      </w:r>
      <w:r w:rsidRPr="00916CAB">
        <w:rPr>
          <w:bCs/>
          <w:spacing w:val="-4"/>
          <w:lang w:val="vi-VN"/>
        </w:rPr>
        <w:t xml:space="preserve"> tổ chức họp Tổ thẩm định</w:t>
      </w:r>
      <w:r w:rsidR="00523487" w:rsidRPr="008D7B85">
        <w:rPr>
          <w:bCs/>
          <w:spacing w:val="-4"/>
          <w:lang w:val="vi-VN"/>
        </w:rPr>
        <w:t>.</w:t>
      </w:r>
    </w:p>
    <w:p w14:paraId="652419C0" w14:textId="633EFC27" w:rsidR="009A74AF" w:rsidRPr="008B0DEC" w:rsidRDefault="009A74AF" w:rsidP="008D7B85">
      <w:pPr>
        <w:spacing w:line="386" w:lineRule="exact"/>
        <w:rPr>
          <w:bCs/>
          <w:spacing w:val="-2"/>
          <w:lang w:val="vi-VN"/>
        </w:rPr>
      </w:pPr>
      <w:r w:rsidRPr="000C758E">
        <w:rPr>
          <w:bCs/>
          <w:spacing w:val="-2"/>
          <w:lang w:val="vi-VN"/>
        </w:rPr>
        <w:t xml:space="preserve">b) Phải có mặt ít nhất 4/5 thành viên Tổ thẩm định, trong đó phải có thành viên là </w:t>
      </w:r>
      <w:r w:rsidR="00D40E13" w:rsidRPr="000C758E">
        <w:rPr>
          <w:bCs/>
          <w:spacing w:val="-2"/>
          <w:lang w:val="vi-VN"/>
        </w:rPr>
        <w:t xml:space="preserve">Chủ </w:t>
      </w:r>
      <w:r w:rsidRPr="000C758E">
        <w:rPr>
          <w:bCs/>
          <w:spacing w:val="-2"/>
          <w:lang w:val="vi-VN"/>
        </w:rPr>
        <w:t xml:space="preserve">tịch hoặc </w:t>
      </w:r>
      <w:r w:rsidR="00D40E13" w:rsidRPr="000C758E">
        <w:rPr>
          <w:bCs/>
          <w:spacing w:val="-2"/>
          <w:lang w:val="vi-VN"/>
        </w:rPr>
        <w:t>P</w:t>
      </w:r>
      <w:r w:rsidRPr="000C758E">
        <w:rPr>
          <w:bCs/>
          <w:spacing w:val="-2"/>
          <w:lang w:val="vi-VN"/>
        </w:rPr>
        <w:t xml:space="preserve">hó </w:t>
      </w:r>
      <w:r w:rsidR="00D40E13" w:rsidRPr="000C758E">
        <w:rPr>
          <w:bCs/>
          <w:spacing w:val="-2"/>
          <w:lang w:val="vi-VN"/>
        </w:rPr>
        <w:t>C</w:t>
      </w:r>
      <w:r w:rsidRPr="000C758E">
        <w:rPr>
          <w:bCs/>
          <w:spacing w:val="-2"/>
          <w:lang w:val="vi-VN"/>
        </w:rPr>
        <w:t>hủ tịch hoặc chuyên gia phản biện của Hội đồng</w:t>
      </w:r>
      <w:r w:rsidR="00523487" w:rsidRPr="008D7B85">
        <w:rPr>
          <w:bCs/>
          <w:spacing w:val="-2"/>
          <w:lang w:val="vi-VN"/>
        </w:rPr>
        <w:t>.</w:t>
      </w:r>
    </w:p>
    <w:p w14:paraId="48864E71" w14:textId="025C49C7" w:rsidR="009A74AF" w:rsidRPr="008B0DEC" w:rsidRDefault="009A74AF" w:rsidP="008D7B85">
      <w:pPr>
        <w:spacing w:line="386" w:lineRule="exact"/>
        <w:rPr>
          <w:bCs/>
          <w:lang w:val="vi-VN"/>
        </w:rPr>
      </w:pPr>
      <w:r w:rsidRPr="00F72C85">
        <w:rPr>
          <w:bCs/>
          <w:lang w:val="vi-VN"/>
        </w:rPr>
        <w:t xml:space="preserve">c) Tổ trưởng Tổ thẩm định chủ trì phiên họp. Trong trường hợp Tổ trưởng Tổ thẩm định vắng mặt, Tổ phó </w:t>
      </w:r>
      <w:r w:rsidR="0006756B" w:rsidRPr="00F72C85">
        <w:rPr>
          <w:bCs/>
          <w:lang w:val="vi-VN"/>
        </w:rPr>
        <w:t>T</w:t>
      </w:r>
      <w:r w:rsidRPr="00F72C85">
        <w:rPr>
          <w:bCs/>
          <w:lang w:val="vi-VN"/>
        </w:rPr>
        <w:t>ổ thẩm định chủ trì phiên họp</w:t>
      </w:r>
      <w:r w:rsidR="00523487" w:rsidRPr="008D7B85">
        <w:rPr>
          <w:bCs/>
          <w:lang w:val="vi-VN"/>
        </w:rPr>
        <w:t>.</w:t>
      </w:r>
    </w:p>
    <w:p w14:paraId="0F085DA8" w14:textId="6CD9ACA9" w:rsidR="00DA35CC" w:rsidRPr="00F72C85" w:rsidRDefault="00DA35CC" w:rsidP="008D7B85">
      <w:pPr>
        <w:spacing w:line="386" w:lineRule="exact"/>
        <w:rPr>
          <w:bCs/>
          <w:lang w:val="vi-VN"/>
        </w:rPr>
      </w:pPr>
      <w:r w:rsidRPr="00F72C85">
        <w:rPr>
          <w:bCs/>
          <w:lang w:val="vi-VN"/>
        </w:rPr>
        <w:t xml:space="preserve">d) Có kết luận tập thể về nội dung thẩm định. Các ý kiến của </w:t>
      </w:r>
      <w:r w:rsidR="0006756B" w:rsidRPr="00F72C85">
        <w:rPr>
          <w:lang w:val="vi-VN"/>
        </w:rPr>
        <w:t>t</w:t>
      </w:r>
      <w:r w:rsidRPr="00F72C85">
        <w:rPr>
          <w:lang w:val="vi-VN"/>
        </w:rPr>
        <w:t>hành viên Tổ thẩm định không nhất trí với kết luận chung của Tổ thẩm định được bả</w:t>
      </w:r>
      <w:r w:rsidR="0006756B" w:rsidRPr="00F72C85">
        <w:rPr>
          <w:lang w:val="vi-VN"/>
        </w:rPr>
        <w:t>o lưu và ghi rõ trong Biên bản.</w:t>
      </w:r>
    </w:p>
    <w:p w14:paraId="27DF51B4" w14:textId="251CDC4F" w:rsidR="00104637" w:rsidRPr="00F72C85" w:rsidRDefault="00104637" w:rsidP="008D7B85">
      <w:pPr>
        <w:pStyle w:val="Heading3"/>
        <w:keepNext w:val="0"/>
        <w:spacing w:line="386" w:lineRule="exact"/>
      </w:pPr>
      <w:r w:rsidRPr="00F72C85">
        <w:t>Nhiệm vụ của Tổ thẩm định</w:t>
      </w:r>
    </w:p>
    <w:p w14:paraId="63B0F5B3" w14:textId="3A6D737F" w:rsidR="00FB4258" w:rsidRPr="008B0DEC" w:rsidRDefault="00104637" w:rsidP="008D7B85">
      <w:pPr>
        <w:spacing w:line="386" w:lineRule="exact"/>
        <w:rPr>
          <w:lang w:val="vi-VN"/>
        </w:rPr>
      </w:pPr>
      <w:r w:rsidRPr="00F72C85">
        <w:rPr>
          <w:lang w:val="vi-VN"/>
        </w:rPr>
        <w:t xml:space="preserve">a) </w:t>
      </w:r>
      <w:r w:rsidR="00F374A5" w:rsidRPr="00F72C85">
        <w:rPr>
          <w:lang w:val="vi-VN"/>
        </w:rPr>
        <w:t xml:space="preserve">Rà soát lại nội dung chỉnh sửa, bổ sung theo ý kiến </w:t>
      </w:r>
      <w:r w:rsidR="00994602" w:rsidRPr="00F72C85">
        <w:rPr>
          <w:lang w:val="vi-VN"/>
        </w:rPr>
        <w:t xml:space="preserve">Hội </w:t>
      </w:r>
      <w:r w:rsidR="00F374A5" w:rsidRPr="00F72C85">
        <w:rPr>
          <w:lang w:val="vi-VN"/>
        </w:rPr>
        <w:t>đồng tư v</w:t>
      </w:r>
      <w:r w:rsidR="00F77F74" w:rsidRPr="00F72C85">
        <w:rPr>
          <w:lang w:val="vi-VN"/>
        </w:rPr>
        <w:t>ấ</w:t>
      </w:r>
      <w:r w:rsidR="00F374A5" w:rsidRPr="00F72C85">
        <w:rPr>
          <w:lang w:val="vi-VN"/>
        </w:rPr>
        <w:t>n và</w:t>
      </w:r>
      <w:r w:rsidR="00F77F74" w:rsidRPr="00F72C85">
        <w:rPr>
          <w:lang w:val="vi-VN"/>
        </w:rPr>
        <w:t xml:space="preserve"> nội dung chỉnh sửa khác (nếu có</w:t>
      </w:r>
      <w:r w:rsidR="00523487" w:rsidRPr="00F72C85">
        <w:rPr>
          <w:lang w:val="vi-VN"/>
        </w:rPr>
        <w:t>)</w:t>
      </w:r>
      <w:r w:rsidR="00523487" w:rsidRPr="008D7B85">
        <w:rPr>
          <w:lang w:val="vi-VN"/>
        </w:rPr>
        <w:t>.</w:t>
      </w:r>
    </w:p>
    <w:p w14:paraId="56D96B99" w14:textId="49A22C1C" w:rsidR="005D64E2" w:rsidRPr="00F72C85" w:rsidRDefault="00F374A5" w:rsidP="008D7B85">
      <w:pPr>
        <w:spacing w:line="386" w:lineRule="exact"/>
        <w:rPr>
          <w:lang w:val="vi-VN"/>
        </w:rPr>
      </w:pPr>
      <w:r w:rsidRPr="00F72C85">
        <w:rPr>
          <w:lang w:val="vi-VN"/>
        </w:rPr>
        <w:t xml:space="preserve">b) </w:t>
      </w:r>
      <w:r w:rsidR="00104637" w:rsidRPr="00F72C85">
        <w:rPr>
          <w:lang w:val="vi-VN"/>
        </w:rPr>
        <w:t xml:space="preserve">Đánh giá sự phù hợp của </w:t>
      </w:r>
      <w:r w:rsidR="003703DB" w:rsidRPr="00F72C85">
        <w:rPr>
          <w:lang w:val="vi-VN"/>
        </w:rPr>
        <w:t>dự toán kinh</w:t>
      </w:r>
      <w:r w:rsidR="0022112C" w:rsidRPr="00F72C85">
        <w:rPr>
          <w:lang w:val="vi-VN"/>
        </w:rPr>
        <w:t xml:space="preserve"> phí </w:t>
      </w:r>
      <w:r w:rsidR="005D64E2" w:rsidRPr="00F72C85">
        <w:rPr>
          <w:lang w:val="vi-VN"/>
        </w:rPr>
        <w:t xml:space="preserve">so </w:t>
      </w:r>
      <w:r w:rsidR="0022112C" w:rsidRPr="00F72C85">
        <w:rPr>
          <w:lang w:val="vi-VN"/>
        </w:rPr>
        <w:t>với</w:t>
      </w:r>
      <w:r w:rsidR="0006756B" w:rsidRPr="00F72C85">
        <w:rPr>
          <w:lang w:val="vi-VN"/>
        </w:rPr>
        <w:t>:</w:t>
      </w:r>
    </w:p>
    <w:p w14:paraId="5D3C3A7F" w14:textId="32F45487" w:rsidR="005D64E2" w:rsidRPr="00F72C85" w:rsidRDefault="005D64E2" w:rsidP="008D7B85">
      <w:pPr>
        <w:spacing w:line="386" w:lineRule="exact"/>
        <w:rPr>
          <w:lang w:val="vi-VN"/>
        </w:rPr>
      </w:pPr>
      <w:r w:rsidRPr="00F72C85">
        <w:rPr>
          <w:lang w:val="vi-VN"/>
        </w:rPr>
        <w:t>- C</w:t>
      </w:r>
      <w:r w:rsidR="0022112C" w:rsidRPr="00F72C85">
        <w:rPr>
          <w:lang w:val="vi-VN"/>
        </w:rPr>
        <w:t xml:space="preserve">ác </w:t>
      </w:r>
      <w:r w:rsidR="00104637" w:rsidRPr="00F72C85">
        <w:rPr>
          <w:lang w:val="vi-VN"/>
        </w:rPr>
        <w:t xml:space="preserve">nội dung nghiên cứu </w:t>
      </w:r>
      <w:r w:rsidR="007B67F4" w:rsidRPr="00F72C85">
        <w:rPr>
          <w:lang w:val="vi-VN"/>
        </w:rPr>
        <w:t>theo</w:t>
      </w:r>
      <w:r w:rsidR="00104637" w:rsidRPr="00F72C85">
        <w:rPr>
          <w:lang w:val="vi-VN"/>
        </w:rPr>
        <w:t xml:space="preserve"> kết luận của </w:t>
      </w:r>
      <w:r w:rsidR="00127A1A" w:rsidRPr="00F72C85">
        <w:rPr>
          <w:lang w:val="vi-VN"/>
        </w:rPr>
        <w:t>Hội đồng tư vấn</w:t>
      </w:r>
      <w:r w:rsidR="0013268E" w:rsidRPr="00F72C85">
        <w:rPr>
          <w:lang w:val="vi-VN"/>
        </w:rPr>
        <w:t xml:space="preserve"> </w:t>
      </w:r>
      <w:r w:rsidRPr="00F72C85">
        <w:rPr>
          <w:lang w:val="vi-VN"/>
        </w:rPr>
        <w:t>và các nộ</w:t>
      </w:r>
      <w:r w:rsidR="0006756B" w:rsidRPr="00F72C85">
        <w:rPr>
          <w:lang w:val="vi-VN"/>
        </w:rPr>
        <w:t>i dung chỉnh sửa khác (nếu có);</w:t>
      </w:r>
    </w:p>
    <w:p w14:paraId="3679AF11" w14:textId="45E63DD6" w:rsidR="005D64E2" w:rsidRPr="00F72C85" w:rsidRDefault="005D64E2" w:rsidP="008D7B85">
      <w:pPr>
        <w:spacing w:line="386" w:lineRule="exact"/>
        <w:rPr>
          <w:lang w:val="vi-VN"/>
        </w:rPr>
      </w:pPr>
      <w:r w:rsidRPr="00F72C85">
        <w:rPr>
          <w:lang w:val="vi-VN"/>
        </w:rPr>
        <w:t>- T</w:t>
      </w:r>
      <w:r w:rsidR="0013268E" w:rsidRPr="00F72C85">
        <w:rPr>
          <w:lang w:val="vi-VN"/>
        </w:rPr>
        <w:t xml:space="preserve">hời gian cần thiết để thực </w:t>
      </w:r>
      <w:r w:rsidRPr="00F72C85">
        <w:rPr>
          <w:lang w:val="vi-VN"/>
        </w:rPr>
        <w:t>hiện;</w:t>
      </w:r>
    </w:p>
    <w:p w14:paraId="4DB5BB9B" w14:textId="20BF9D1F" w:rsidR="003A5139" w:rsidRPr="00F72C85" w:rsidRDefault="005D64E2" w:rsidP="008D7B85">
      <w:pPr>
        <w:spacing w:line="386" w:lineRule="exact"/>
        <w:rPr>
          <w:lang w:val="vi-VN"/>
        </w:rPr>
      </w:pPr>
      <w:r w:rsidRPr="00F72C85">
        <w:rPr>
          <w:lang w:val="vi-VN"/>
        </w:rPr>
        <w:t>- C</w:t>
      </w:r>
      <w:r w:rsidR="004F3431" w:rsidRPr="00F72C85">
        <w:rPr>
          <w:lang w:val="vi-VN"/>
        </w:rPr>
        <w:t xml:space="preserve">ác định mức kinh tế - kỹ thuật, định mức chi hiện </w:t>
      </w:r>
      <w:r w:rsidR="0006756B" w:rsidRPr="00F72C85">
        <w:rPr>
          <w:lang w:val="vi-VN"/>
        </w:rPr>
        <w:t>hành;</w:t>
      </w:r>
    </w:p>
    <w:p w14:paraId="4409CD53" w14:textId="13F491C0" w:rsidR="007B67F4" w:rsidRPr="008B0DEC" w:rsidRDefault="003A5139" w:rsidP="008D7B85">
      <w:pPr>
        <w:spacing w:line="386" w:lineRule="exact"/>
        <w:rPr>
          <w:lang w:val="vi-VN"/>
        </w:rPr>
      </w:pPr>
      <w:r w:rsidRPr="00F72C85">
        <w:rPr>
          <w:lang w:val="vi-VN"/>
        </w:rPr>
        <w:t>- Thuyết minh chi tiết về c</w:t>
      </w:r>
      <w:r w:rsidR="004F3431" w:rsidRPr="00F72C85">
        <w:rPr>
          <w:lang w:val="vi-VN"/>
        </w:rPr>
        <w:t xml:space="preserve">ác nội dung công việc chưa có định mức kinh tế - kỹ </w:t>
      </w:r>
      <w:r w:rsidR="0006756B" w:rsidRPr="00F72C85">
        <w:rPr>
          <w:lang w:val="vi-VN"/>
        </w:rPr>
        <w:t>thuật</w:t>
      </w:r>
      <w:r w:rsidRPr="00F72C85">
        <w:rPr>
          <w:lang w:val="vi-VN"/>
        </w:rPr>
        <w:t>, định mức chi</w:t>
      </w:r>
      <w:r w:rsidR="00523487" w:rsidRPr="008D7B85">
        <w:rPr>
          <w:lang w:val="vi-VN"/>
        </w:rPr>
        <w:t>.</w:t>
      </w:r>
    </w:p>
    <w:p w14:paraId="23748EAA" w14:textId="0CEF9110" w:rsidR="00995381" w:rsidRPr="008B0DEC" w:rsidRDefault="00DA35CC" w:rsidP="008D7B85">
      <w:pPr>
        <w:spacing w:line="386" w:lineRule="exact"/>
        <w:rPr>
          <w:lang w:val="vi-VN"/>
        </w:rPr>
      </w:pPr>
      <w:r w:rsidRPr="00F72C85">
        <w:rPr>
          <w:lang w:val="vi-VN"/>
        </w:rPr>
        <w:t>c)</w:t>
      </w:r>
      <w:r w:rsidR="007773E7" w:rsidRPr="00F72C85">
        <w:rPr>
          <w:lang w:val="vi-VN"/>
        </w:rPr>
        <w:t xml:space="preserve"> </w:t>
      </w:r>
      <w:r w:rsidR="00995381" w:rsidRPr="00F72C85">
        <w:rPr>
          <w:lang w:val="vi-VN"/>
        </w:rPr>
        <w:t xml:space="preserve">Đánh giá khả năng đối ứng vốn ngoài ngân sách nhà nước </w:t>
      </w:r>
      <w:r w:rsidR="000038DE" w:rsidRPr="00F72C85">
        <w:rPr>
          <w:lang w:val="vi-VN"/>
        </w:rPr>
        <w:t xml:space="preserve">và phương án huy động </w:t>
      </w:r>
      <w:r w:rsidR="00995381" w:rsidRPr="00F72C85">
        <w:rPr>
          <w:lang w:val="vi-VN"/>
        </w:rPr>
        <w:t xml:space="preserve">của tổ chức chủ trì để thực hiện </w:t>
      </w:r>
      <w:r w:rsidR="00007DB6" w:rsidRPr="00F72C85">
        <w:rPr>
          <w:lang w:val="vi-VN"/>
        </w:rPr>
        <w:t xml:space="preserve">nhiệm vụ </w:t>
      </w:r>
      <w:r w:rsidR="00995381" w:rsidRPr="00F72C85">
        <w:rPr>
          <w:lang w:val="vi-VN"/>
        </w:rPr>
        <w:t xml:space="preserve">(nếu có); </w:t>
      </w:r>
      <w:r w:rsidR="00450517" w:rsidRPr="00F72C85">
        <w:rPr>
          <w:lang w:val="vi-VN"/>
        </w:rPr>
        <w:t>các hồ sơ tài</w:t>
      </w:r>
      <w:r w:rsidR="00F823F0" w:rsidRPr="00F72C85">
        <w:rPr>
          <w:lang w:val="vi-VN"/>
        </w:rPr>
        <w:t xml:space="preserve"> liệu phải</w:t>
      </w:r>
      <w:r w:rsidR="00995381" w:rsidRPr="00F72C85">
        <w:rPr>
          <w:lang w:val="vi-VN"/>
        </w:rPr>
        <w:t xml:space="preserve"> bổ sung trước khi ký hợp đồng thực hiện nhiệm vụ (nếu cần thiết</w:t>
      </w:r>
      <w:r w:rsidR="00523487" w:rsidRPr="00F72C85">
        <w:rPr>
          <w:lang w:val="vi-VN"/>
        </w:rPr>
        <w:t>)</w:t>
      </w:r>
      <w:r w:rsidR="00523487" w:rsidRPr="008D7B85">
        <w:rPr>
          <w:lang w:val="vi-VN"/>
        </w:rPr>
        <w:t>.</w:t>
      </w:r>
    </w:p>
    <w:p w14:paraId="7A740A04" w14:textId="03E98588" w:rsidR="00995381" w:rsidRPr="00F72C85" w:rsidRDefault="007039BE" w:rsidP="008D7B85">
      <w:pPr>
        <w:spacing w:line="386" w:lineRule="exact"/>
        <w:rPr>
          <w:lang w:val="vi-VN"/>
        </w:rPr>
      </w:pPr>
      <w:r w:rsidRPr="00F72C85">
        <w:rPr>
          <w:lang w:val="vi-VN"/>
        </w:rPr>
        <w:lastRenderedPageBreak/>
        <w:t>d</w:t>
      </w:r>
      <w:r w:rsidR="00DA35CC" w:rsidRPr="00F72C85">
        <w:rPr>
          <w:lang w:val="vi-VN"/>
        </w:rPr>
        <w:t>)</w:t>
      </w:r>
      <w:r w:rsidR="007773E7" w:rsidRPr="00F72C85">
        <w:rPr>
          <w:lang w:val="vi-VN"/>
        </w:rPr>
        <w:t xml:space="preserve"> </w:t>
      </w:r>
      <w:r w:rsidR="00995381" w:rsidRPr="00F72C85">
        <w:rPr>
          <w:lang w:val="vi-VN"/>
        </w:rPr>
        <w:t xml:space="preserve">Kiến nghị tổng mức kinh phí thực hiện </w:t>
      </w:r>
      <w:r w:rsidR="00007DB6" w:rsidRPr="00F72C85">
        <w:rPr>
          <w:lang w:val="vi-VN"/>
        </w:rPr>
        <w:t xml:space="preserve">nhiệm vụ </w:t>
      </w:r>
      <w:r w:rsidR="00995381" w:rsidRPr="00F72C85">
        <w:rPr>
          <w:lang w:val="vi-VN"/>
        </w:rPr>
        <w:t>gồm kinh phí hỗ trợ từ ngân sách nhà nước và các nguồn khác (nếu có), thời gian thực hiện và phương thức khoán chi đến sản phẩm cuối cùng hoặc khoán chi từng phần.</w:t>
      </w:r>
    </w:p>
    <w:p w14:paraId="3695D875" w14:textId="5F3C7EDD" w:rsidR="00995381" w:rsidRPr="00F72C85" w:rsidRDefault="00995381" w:rsidP="008D7B85">
      <w:pPr>
        <w:pStyle w:val="Heading3"/>
        <w:keepNext w:val="0"/>
        <w:spacing w:line="386" w:lineRule="exact"/>
      </w:pPr>
      <w:r w:rsidRPr="00F72C85">
        <w:t>Trách nhiệm của Tổ thẩm định</w:t>
      </w:r>
    </w:p>
    <w:p w14:paraId="2D9DCBBC" w14:textId="5D9CB9A0" w:rsidR="00995381" w:rsidRPr="00916CAB" w:rsidRDefault="00995381" w:rsidP="008D7B85">
      <w:pPr>
        <w:spacing w:line="386" w:lineRule="exact"/>
        <w:rPr>
          <w:spacing w:val="-4"/>
          <w:lang w:val="vi-VN"/>
        </w:rPr>
      </w:pPr>
      <w:r w:rsidRPr="00916CAB">
        <w:rPr>
          <w:spacing w:val="-4"/>
          <w:lang w:val="vi-VN"/>
        </w:rPr>
        <w:t xml:space="preserve">a) </w:t>
      </w:r>
      <w:r w:rsidR="001C335C" w:rsidRPr="00916CAB">
        <w:rPr>
          <w:spacing w:val="-4"/>
          <w:lang w:val="vi-VN"/>
        </w:rPr>
        <w:t>Thành viên Tổ thẩm định c</w:t>
      </w:r>
      <w:r w:rsidRPr="00916CAB">
        <w:rPr>
          <w:spacing w:val="-4"/>
          <w:lang w:val="vi-VN"/>
        </w:rPr>
        <w:t xml:space="preserve">hịu trách nhiệm </w:t>
      </w:r>
      <w:r w:rsidR="0000267A" w:rsidRPr="00916CAB">
        <w:rPr>
          <w:spacing w:val="-4"/>
          <w:lang w:val="vi-VN"/>
        </w:rPr>
        <w:t xml:space="preserve">cá nhân và </w:t>
      </w:r>
      <w:r w:rsidRPr="00916CAB">
        <w:rPr>
          <w:spacing w:val="-4"/>
          <w:lang w:val="vi-VN"/>
        </w:rPr>
        <w:t xml:space="preserve">tập thể về kết luận chung của Tổ thẩm định. Các thành viên Tổ thẩm định, </w:t>
      </w:r>
      <w:r w:rsidR="0040758F" w:rsidRPr="00916CAB">
        <w:rPr>
          <w:spacing w:val="-4"/>
          <w:lang w:val="vi-VN"/>
        </w:rPr>
        <w:t>đại biểu</w:t>
      </w:r>
      <w:r w:rsidRPr="00916CAB">
        <w:rPr>
          <w:spacing w:val="-4"/>
          <w:lang w:val="vi-VN"/>
        </w:rPr>
        <w:t xml:space="preserve"> (nếu có) và thư ký hành chính có trách nhiệm giữ bí mật về các thông tin liên quan đến quá trình thẩm định kinh phí</w:t>
      </w:r>
      <w:r w:rsidR="00523487" w:rsidRPr="008D7B85">
        <w:rPr>
          <w:spacing w:val="-4"/>
          <w:lang w:val="vi-VN"/>
        </w:rPr>
        <w:t>.</w:t>
      </w:r>
    </w:p>
    <w:p w14:paraId="0A4C9E8A" w14:textId="44078A86" w:rsidR="009F488A" w:rsidRDefault="00995381" w:rsidP="008D7B85">
      <w:pPr>
        <w:spacing w:line="386" w:lineRule="exact"/>
        <w:rPr>
          <w:spacing w:val="-2"/>
          <w:lang w:val="vi-VN"/>
        </w:rPr>
      </w:pPr>
      <w:r w:rsidRPr="00916CAB">
        <w:rPr>
          <w:spacing w:val="-2"/>
          <w:lang w:val="vi-VN"/>
        </w:rPr>
        <w:t xml:space="preserve">b) </w:t>
      </w:r>
      <w:r w:rsidR="001C335C" w:rsidRPr="00916CAB">
        <w:rPr>
          <w:spacing w:val="-2"/>
          <w:lang w:val="vi-VN"/>
        </w:rPr>
        <w:t>Tổ thẩm định b</w:t>
      </w:r>
      <w:r w:rsidRPr="00916CAB">
        <w:rPr>
          <w:spacing w:val="-2"/>
          <w:lang w:val="vi-VN"/>
        </w:rPr>
        <w:t xml:space="preserve">áo cáo bằng văn bản </w:t>
      </w:r>
      <w:r w:rsidR="00015DD4" w:rsidRPr="00916CAB">
        <w:rPr>
          <w:spacing w:val="-2"/>
          <w:lang w:val="vi-VN"/>
        </w:rPr>
        <w:t xml:space="preserve">với </w:t>
      </w:r>
      <w:r w:rsidR="00184873" w:rsidRPr="00916CAB">
        <w:rPr>
          <w:spacing w:val="-2"/>
          <w:lang w:val="vi-VN"/>
        </w:rPr>
        <w:t>Bộ trưởng</w:t>
      </w:r>
      <w:r w:rsidRPr="00916CAB">
        <w:rPr>
          <w:spacing w:val="-2"/>
          <w:lang w:val="vi-VN"/>
        </w:rPr>
        <w:t xml:space="preserve"> </w:t>
      </w:r>
      <w:r w:rsidR="006450A4" w:rsidRPr="00916CAB">
        <w:rPr>
          <w:spacing w:val="-2"/>
          <w:lang w:val="vi-VN"/>
        </w:rPr>
        <w:t>Bộ Khoa học và Công nghệ</w:t>
      </w:r>
      <w:r w:rsidRPr="00916CAB">
        <w:rPr>
          <w:spacing w:val="-2"/>
          <w:lang w:val="vi-VN"/>
        </w:rPr>
        <w:t xml:space="preserve"> và đề xuất phương án xử lý những vấn đề vượt quá thẩm quyền giải quyết, phát sinh trong quá trình </w:t>
      </w:r>
      <w:r w:rsidR="00497CB1" w:rsidRPr="00916CAB">
        <w:rPr>
          <w:spacing w:val="-2"/>
          <w:lang w:val="vi-VN"/>
        </w:rPr>
        <w:t>thẩm định</w:t>
      </w:r>
      <w:r w:rsidRPr="00916CAB">
        <w:rPr>
          <w:spacing w:val="-2"/>
          <w:lang w:val="vi-VN"/>
        </w:rPr>
        <w:t xml:space="preserve"> hồ sơ </w:t>
      </w:r>
      <w:r w:rsidR="00007DB6" w:rsidRPr="00916CAB">
        <w:rPr>
          <w:spacing w:val="-2"/>
          <w:lang w:val="vi-VN"/>
        </w:rPr>
        <w:t>nhiệm vụ</w:t>
      </w:r>
      <w:r w:rsidR="00734650" w:rsidRPr="00916CAB">
        <w:rPr>
          <w:spacing w:val="-2"/>
          <w:lang w:val="vi-VN"/>
        </w:rPr>
        <w:t xml:space="preserve"> </w:t>
      </w:r>
      <w:r w:rsidRPr="00916CAB">
        <w:rPr>
          <w:spacing w:val="-2"/>
          <w:lang w:val="vi-VN"/>
        </w:rPr>
        <w:t>để xem xét</w:t>
      </w:r>
      <w:r w:rsidR="00015DD4" w:rsidRPr="00916CAB">
        <w:rPr>
          <w:spacing w:val="-2"/>
          <w:lang w:val="vi-VN"/>
        </w:rPr>
        <w:t>,</w:t>
      </w:r>
      <w:r w:rsidRPr="00916CAB">
        <w:rPr>
          <w:spacing w:val="-2"/>
          <w:lang w:val="vi-VN"/>
        </w:rPr>
        <w:t xml:space="preserve"> quyết </w:t>
      </w:r>
      <w:r w:rsidR="00DA35CC" w:rsidRPr="00916CAB">
        <w:rPr>
          <w:spacing w:val="-2"/>
          <w:lang w:val="vi-VN"/>
        </w:rPr>
        <w:t>định.</w:t>
      </w:r>
    </w:p>
    <w:p w14:paraId="1013ED78" w14:textId="7E50AE1D" w:rsidR="00CF2971" w:rsidRPr="00F72C85" w:rsidRDefault="003C43D4" w:rsidP="008D7B85">
      <w:pPr>
        <w:pStyle w:val="Heading2"/>
        <w:spacing w:line="386" w:lineRule="exact"/>
        <w:rPr>
          <w:szCs w:val="28"/>
        </w:rPr>
      </w:pPr>
      <w:r w:rsidRPr="00F72C85">
        <w:rPr>
          <w:szCs w:val="28"/>
        </w:rPr>
        <w:t>Trình tự, nội dung làm việc của Tổ thẩm định</w:t>
      </w:r>
    </w:p>
    <w:p w14:paraId="3A459ECF" w14:textId="6B7F5497" w:rsidR="003C43D4" w:rsidRPr="00F72C85" w:rsidRDefault="003C43D4" w:rsidP="008D7B85">
      <w:pPr>
        <w:pStyle w:val="Heading3"/>
        <w:keepNext w:val="0"/>
        <w:numPr>
          <w:ilvl w:val="0"/>
          <w:numId w:val="42"/>
        </w:numPr>
        <w:spacing w:line="386" w:lineRule="exact"/>
      </w:pPr>
      <w:r w:rsidRPr="00F72C85">
        <w:t xml:space="preserve">Thư ký hành chính </w:t>
      </w:r>
      <w:r w:rsidR="00374FBB" w:rsidRPr="00F72C85">
        <w:t>công bố</w:t>
      </w:r>
      <w:r w:rsidRPr="00F72C85">
        <w:t xml:space="preserve"> quyết định thành lập Tổ thẩm định, giới thiệu thành phần Tổ thẩm định và các đại biểu tham dự, đọc kết luận của </w:t>
      </w:r>
      <w:r w:rsidR="00127A1A" w:rsidRPr="00F72C85">
        <w:t>Hội đồng tư vấn</w:t>
      </w:r>
      <w:r w:rsidRPr="00F72C85">
        <w:t xml:space="preserve"> tại phiên họp đánh giá hồ sơ.</w:t>
      </w:r>
    </w:p>
    <w:p w14:paraId="1181940A" w14:textId="30DAF097" w:rsidR="007C3399" w:rsidRPr="00F72C85" w:rsidRDefault="005458EF" w:rsidP="008D7B85">
      <w:pPr>
        <w:pStyle w:val="Heading3"/>
        <w:keepNext w:val="0"/>
        <w:spacing w:line="386" w:lineRule="exact"/>
      </w:pPr>
      <w:r w:rsidRPr="00F72C85">
        <w:t>Chủ trì phiên họp</w:t>
      </w:r>
      <w:r w:rsidR="007773E7" w:rsidRPr="00F72C85">
        <w:t xml:space="preserve"> thẩm định </w:t>
      </w:r>
      <w:r w:rsidRPr="00F72C85">
        <w:t xml:space="preserve">kinh phí </w:t>
      </w:r>
      <w:r w:rsidR="007773E7" w:rsidRPr="00F72C85">
        <w:t>nêu nguyên tắc, nhiệm vụ và trách nhiệm của Tổ thẩm định, những yêu cầu và nội dung của việc thẩm định kinh phí đối với nhiệm vụ</w:t>
      </w:r>
      <w:r w:rsidR="00D95A5F" w:rsidRPr="00F72C85">
        <w:t>.</w:t>
      </w:r>
    </w:p>
    <w:p w14:paraId="060142BB" w14:textId="3C255AE3" w:rsidR="00C83EDB" w:rsidRPr="00F72C85" w:rsidRDefault="00E745C3" w:rsidP="008D7B85">
      <w:pPr>
        <w:pStyle w:val="Heading3"/>
        <w:keepNext w:val="0"/>
        <w:spacing w:line="386" w:lineRule="exact"/>
      </w:pPr>
      <w:r w:rsidRPr="00F72C85">
        <w:t>Đ</w:t>
      </w:r>
      <w:r w:rsidR="006C3F3D" w:rsidRPr="00F72C85">
        <w:t xml:space="preserve">ại diện </w:t>
      </w:r>
      <w:r w:rsidR="00931CBF" w:rsidRPr="00F72C85">
        <w:t>t</w:t>
      </w:r>
      <w:r w:rsidR="003D1947" w:rsidRPr="00F72C85">
        <w:t xml:space="preserve">ổ chức chủ trì </w:t>
      </w:r>
      <w:r w:rsidR="003C43D4" w:rsidRPr="00F72C85">
        <w:t xml:space="preserve">trình bày về những nội dung đã bổ sung, chỉnh sửa theo kết luận của </w:t>
      </w:r>
      <w:r w:rsidR="00127A1A" w:rsidRPr="00F72C85">
        <w:t>Hội đồng tư vấn</w:t>
      </w:r>
      <w:r w:rsidR="003C43D4" w:rsidRPr="00F72C85">
        <w:t xml:space="preserve"> </w:t>
      </w:r>
      <w:r w:rsidR="00D2590D" w:rsidRPr="00F72C85">
        <w:t xml:space="preserve">và những nội dung </w:t>
      </w:r>
      <w:r w:rsidR="002E0437" w:rsidRPr="00F72C85">
        <w:t>sửa đổi</w:t>
      </w:r>
      <w:r w:rsidR="00F35188" w:rsidRPr="00F72C85">
        <w:t>,</w:t>
      </w:r>
      <w:r w:rsidR="002E0437" w:rsidRPr="00F72C85">
        <w:t xml:space="preserve"> </w:t>
      </w:r>
      <w:r w:rsidR="00FA6D6D" w:rsidRPr="00F72C85">
        <w:t xml:space="preserve">bổ sung </w:t>
      </w:r>
      <w:r w:rsidR="00D2590D" w:rsidRPr="00F72C85">
        <w:t>khác (nếu có)</w:t>
      </w:r>
      <w:r w:rsidR="003C43D4" w:rsidRPr="00F72C85">
        <w:t xml:space="preserve">; </w:t>
      </w:r>
      <w:r w:rsidR="007773E7" w:rsidRPr="00F72C85">
        <w:t>trả lời các câu hỏi của thành viên Tổ thẩm định (nếu có) và không tiếp tục tham dự phiên họp của Tổ thẩm định.</w:t>
      </w:r>
    </w:p>
    <w:p w14:paraId="653944B1" w14:textId="6C396480" w:rsidR="003C43D4" w:rsidRPr="00F72C85" w:rsidRDefault="003C43D4" w:rsidP="008D7B85">
      <w:pPr>
        <w:pStyle w:val="Heading3"/>
        <w:keepNext w:val="0"/>
        <w:spacing w:line="386" w:lineRule="exact"/>
      </w:pPr>
      <w:r w:rsidRPr="00F72C85">
        <w:t xml:space="preserve">Thành viên Tổ thẩm định cho ý kiến nhận xét đối với những nội dung của </w:t>
      </w:r>
      <w:r w:rsidR="00007DB6" w:rsidRPr="00F72C85">
        <w:t xml:space="preserve">nhiệm vụ </w:t>
      </w:r>
      <w:r w:rsidRPr="00F72C85">
        <w:t xml:space="preserve">so với kết luận của </w:t>
      </w:r>
      <w:r w:rsidR="00127A1A" w:rsidRPr="00F72C85">
        <w:t>Hội đồng tư vấn</w:t>
      </w:r>
      <w:r w:rsidR="00AD2E99" w:rsidRPr="00F72C85">
        <w:t>.</w:t>
      </w:r>
    </w:p>
    <w:p w14:paraId="4D2DCD73" w14:textId="35FC26AB" w:rsidR="007773E7" w:rsidRPr="00F72C85" w:rsidRDefault="003C43D4" w:rsidP="008D7B85">
      <w:pPr>
        <w:pStyle w:val="Heading3"/>
        <w:keepNext w:val="0"/>
        <w:spacing w:line="386" w:lineRule="exact"/>
      </w:pPr>
      <w:r w:rsidRPr="00F72C85">
        <w:t xml:space="preserve">Các thành viên Tổ thẩm định nêu ý kiến thẩm định theo quy định tại khoản </w:t>
      </w:r>
      <w:r w:rsidR="00C86AB5" w:rsidRPr="00F72C85">
        <w:t>2</w:t>
      </w:r>
      <w:r w:rsidRPr="00F72C85">
        <w:t xml:space="preserve"> Điều </w:t>
      </w:r>
      <w:r w:rsidR="0026370B" w:rsidRPr="00F72C85">
        <w:t>1</w:t>
      </w:r>
      <w:r w:rsidR="00C86AB5" w:rsidRPr="00F72C85">
        <w:t>3</w:t>
      </w:r>
      <w:r w:rsidR="0026370B" w:rsidRPr="00F72C85">
        <w:t xml:space="preserve"> </w:t>
      </w:r>
      <w:r w:rsidRPr="00F72C85">
        <w:t>Thông tư này</w:t>
      </w:r>
      <w:r w:rsidR="004620E6" w:rsidRPr="00F72C85">
        <w:t xml:space="preserve">; thảo luận </w:t>
      </w:r>
      <w:r w:rsidR="00544862" w:rsidRPr="00F72C85">
        <w:t>về</w:t>
      </w:r>
      <w:r w:rsidR="004620E6" w:rsidRPr="00F72C85">
        <w:t xml:space="preserve"> dự kiến kết luận của Tổ thẩm định.</w:t>
      </w:r>
    </w:p>
    <w:p w14:paraId="2F1A190B" w14:textId="705A09FF" w:rsidR="00AD0599" w:rsidRPr="00F72C85" w:rsidRDefault="007773E7" w:rsidP="008D7B85">
      <w:pPr>
        <w:pStyle w:val="Heading3"/>
        <w:keepNext w:val="0"/>
        <w:spacing w:line="386" w:lineRule="exact"/>
      </w:pPr>
      <w:r w:rsidRPr="00F72C85">
        <w:t xml:space="preserve">Trước khi Tổ thẩm định có ý kiến kết luận, </w:t>
      </w:r>
      <w:r w:rsidR="00AD2E99" w:rsidRPr="00F72C85">
        <w:t xml:space="preserve">đại diện </w:t>
      </w:r>
      <w:r w:rsidR="00D40E13" w:rsidRPr="000C758E">
        <w:t>t</w:t>
      </w:r>
      <w:r w:rsidR="00AD2E99" w:rsidRPr="00F72C85">
        <w:t xml:space="preserve">ổ chức chủ trì </w:t>
      </w:r>
      <w:r w:rsidRPr="00F72C85">
        <w:t xml:space="preserve">được mời </w:t>
      </w:r>
      <w:r w:rsidR="001C335C" w:rsidRPr="00916CAB">
        <w:t xml:space="preserve">tiếp tục </w:t>
      </w:r>
      <w:r w:rsidRPr="00F72C85">
        <w:t xml:space="preserve">tham dự cuộc họp của Tổ thẩm định để nghe thông báo về dự kiến kết luận của Tổ thẩm định. </w:t>
      </w:r>
      <w:r w:rsidR="00AD2E99" w:rsidRPr="00F72C85">
        <w:t xml:space="preserve">Đại diện Tổ chức chủ trì </w:t>
      </w:r>
      <w:r w:rsidRPr="00F72C85">
        <w:t>có quyền nêu ý kiến giải trình, làm rõ trước khi Tổ thẩm định kết luận</w:t>
      </w:r>
      <w:r w:rsidR="00AD2E99" w:rsidRPr="00F72C85">
        <w:t xml:space="preserve"> chính thức</w:t>
      </w:r>
      <w:r w:rsidRPr="00F72C85">
        <w:t>.</w:t>
      </w:r>
    </w:p>
    <w:p w14:paraId="68B1C14B" w14:textId="6582A8AE" w:rsidR="004620E6" w:rsidRDefault="003C43D4" w:rsidP="008D7B85">
      <w:pPr>
        <w:pStyle w:val="Heading3"/>
        <w:keepNext w:val="0"/>
        <w:spacing w:line="386" w:lineRule="exact"/>
      </w:pPr>
      <w:r w:rsidRPr="00F72C85">
        <w:t xml:space="preserve">Thư ký Tổ thẩm định giúp Tổ thẩm định hoàn thiện Biên bản thẩm định theo các biểu mẫu </w:t>
      </w:r>
      <w:r w:rsidR="00E25BEB" w:rsidRPr="00F72C85">
        <w:t>tại</w:t>
      </w:r>
      <w:r w:rsidRPr="00F72C85">
        <w:t xml:space="preserve"> Phụ lục III </w:t>
      </w:r>
      <w:r w:rsidR="00E25BEB" w:rsidRPr="00F72C85">
        <w:t xml:space="preserve">ban hành </w:t>
      </w:r>
      <w:r w:rsidRPr="00F72C85">
        <w:t>kèm theo Thông tư này (đề tài/đề án: Biểu B3-</w:t>
      </w:r>
      <w:r w:rsidR="00A34284" w:rsidRPr="00F72C85">
        <w:t>1</w:t>
      </w:r>
      <w:r w:rsidRPr="00F72C85">
        <w:t>a-BBTĐĐT/ĐA</w:t>
      </w:r>
      <w:r w:rsidR="00A34284" w:rsidRPr="00F72C85">
        <w:t>, Biểu B3-2a-PLBBTĐĐT/ĐA</w:t>
      </w:r>
      <w:r w:rsidRPr="00F72C85">
        <w:t xml:space="preserve">; </w:t>
      </w:r>
      <w:r w:rsidR="001B3E2C" w:rsidRPr="00F72C85">
        <w:t>dự án</w:t>
      </w:r>
      <w:r w:rsidRPr="00F72C85">
        <w:t>: Biểu B3-</w:t>
      </w:r>
      <w:r w:rsidR="00A34284" w:rsidRPr="00F72C85">
        <w:t>1</w:t>
      </w:r>
      <w:r w:rsidRPr="00F72C85">
        <w:t>b-BBTĐDA</w:t>
      </w:r>
      <w:r w:rsidR="00A34284" w:rsidRPr="00F72C85">
        <w:t>, Biểu B3-2b-PLBBTĐDA</w:t>
      </w:r>
      <w:r w:rsidR="0079654F" w:rsidRPr="00F72C85">
        <w:t>).</w:t>
      </w:r>
    </w:p>
    <w:p w14:paraId="3D1603F5" w14:textId="77777777" w:rsidR="000B4BDF" w:rsidRPr="00916CAB" w:rsidRDefault="003145CA" w:rsidP="008D7B85">
      <w:pPr>
        <w:spacing w:line="380" w:lineRule="exact"/>
        <w:ind w:firstLine="0"/>
        <w:jc w:val="center"/>
        <w:rPr>
          <w:b/>
          <w:bCs/>
          <w:lang w:val="vi-VN"/>
        </w:rPr>
      </w:pPr>
      <w:r w:rsidRPr="00916CAB">
        <w:rPr>
          <w:b/>
          <w:bCs/>
          <w:lang w:val="vi-VN"/>
        </w:rPr>
        <w:lastRenderedPageBreak/>
        <w:t xml:space="preserve">Mục </w:t>
      </w:r>
      <w:r w:rsidR="00336802" w:rsidRPr="00916CAB">
        <w:rPr>
          <w:b/>
          <w:bCs/>
          <w:lang w:val="vi-VN"/>
        </w:rPr>
        <w:t>4</w:t>
      </w:r>
    </w:p>
    <w:p w14:paraId="5429C226" w14:textId="67B24536" w:rsidR="00336802" w:rsidRPr="00916CAB" w:rsidRDefault="00336802" w:rsidP="008D7B85">
      <w:pPr>
        <w:spacing w:line="380" w:lineRule="exact"/>
        <w:ind w:firstLine="0"/>
        <w:jc w:val="center"/>
        <w:rPr>
          <w:rFonts w:ascii="Times New Roman Bold" w:hAnsi="Times New Roman Bold"/>
          <w:b/>
          <w:bCs/>
          <w:caps/>
          <w:lang w:val="vi-VN"/>
        </w:rPr>
      </w:pPr>
      <w:r w:rsidRPr="00916CAB">
        <w:rPr>
          <w:rFonts w:ascii="Times New Roman Bold" w:hAnsi="Times New Roman Bold"/>
          <w:b/>
          <w:bCs/>
          <w:caps/>
          <w:lang w:val="vi-VN"/>
        </w:rPr>
        <w:t xml:space="preserve">Phê duyệt, lưu giữ và hủy kết quả tuyển chọn </w:t>
      </w:r>
      <w:r w:rsidR="000B4BDF" w:rsidRPr="00916CAB">
        <w:rPr>
          <w:rFonts w:ascii="Times New Roman Bold" w:hAnsi="Times New Roman Bold"/>
          <w:b/>
          <w:bCs/>
          <w:caps/>
          <w:lang w:val="vi-VN"/>
        </w:rPr>
        <w:t>tổ chức, cá nhân thực hiện nhiệm vụ</w:t>
      </w:r>
    </w:p>
    <w:p w14:paraId="0A5CE75D" w14:textId="613F47FC" w:rsidR="0027376D" w:rsidRPr="00F72C85" w:rsidRDefault="0027376D" w:rsidP="008D7B85">
      <w:pPr>
        <w:pStyle w:val="Heading2"/>
        <w:spacing w:line="380" w:lineRule="exact"/>
        <w:rPr>
          <w:szCs w:val="28"/>
        </w:rPr>
      </w:pPr>
      <w:r w:rsidRPr="00F72C85">
        <w:rPr>
          <w:szCs w:val="28"/>
        </w:rPr>
        <w:t xml:space="preserve">Phê duyệt kết quả tuyển chọn tổ chức và cá nhân thực hiện </w:t>
      </w:r>
      <w:r w:rsidR="00007DB6" w:rsidRPr="00F72C85">
        <w:rPr>
          <w:szCs w:val="28"/>
        </w:rPr>
        <w:t>nhiệm vụ</w:t>
      </w:r>
    </w:p>
    <w:p w14:paraId="6A1D2392" w14:textId="136086C4" w:rsidR="00D97EDB" w:rsidRPr="00F72C85" w:rsidRDefault="00D97EDB" w:rsidP="008D7B85">
      <w:pPr>
        <w:pStyle w:val="Heading3"/>
        <w:keepNext w:val="0"/>
        <w:numPr>
          <w:ilvl w:val="0"/>
          <w:numId w:val="43"/>
        </w:numPr>
        <w:spacing w:line="380" w:lineRule="exact"/>
      </w:pPr>
      <w:r w:rsidRPr="00F72C85">
        <w:t xml:space="preserve">Trong thời hạn </w:t>
      </w:r>
      <w:r w:rsidR="00357E20" w:rsidRPr="00F72C85">
        <w:t xml:space="preserve">15 </w:t>
      </w:r>
      <w:r w:rsidRPr="00F72C85">
        <w:t>ngày kể từ ngày hoàn thành việc thẩm định kinh phí hoặc nhận được ý kiến của chuyên gia tư vấn độc lập</w:t>
      </w:r>
      <w:r w:rsidR="00952196" w:rsidRPr="00F72C85">
        <w:t xml:space="preserve"> (nếu có)</w:t>
      </w:r>
      <w:r w:rsidRPr="00F72C85">
        <w:t xml:space="preserve">, tổ chức chủ trì và chủ nhiệm nhiệm vụ có trách nhiệm hoàn thiện hồ sơ nhiệm vụ theo kết luận của Tổ thẩm định, giải trình chi tiết </w:t>
      </w:r>
      <w:r w:rsidR="00DB52D7" w:rsidRPr="00F72C85">
        <w:t>kết luận</w:t>
      </w:r>
      <w:r w:rsidRPr="00F72C85">
        <w:t xml:space="preserve"> của Tổ thẩm định</w:t>
      </w:r>
      <w:r w:rsidR="002361AB" w:rsidRPr="00F72C85">
        <w:t xml:space="preserve"> </w:t>
      </w:r>
      <w:r w:rsidRPr="00F72C85">
        <w:t>(Biểu B3-3-GTTĐ</w:t>
      </w:r>
      <w:r w:rsidR="00400171" w:rsidRPr="00F72C85">
        <w:t>KP</w:t>
      </w:r>
      <w:r w:rsidRPr="00F72C85">
        <w:t xml:space="preserve">) và nộp lại cho đơn vị quản lý chuyên môn sau khi có xác nhận đã tiếp thu ý kiến của </w:t>
      </w:r>
      <w:r w:rsidR="0055342B" w:rsidRPr="00F72C85">
        <w:t>chủ trì phiên họp thẩm định kinh phí</w:t>
      </w:r>
      <w:r w:rsidRPr="00F72C85">
        <w:t>.</w:t>
      </w:r>
    </w:p>
    <w:p w14:paraId="3481A55A" w14:textId="0791ABBF" w:rsidR="00E055E8" w:rsidRPr="00F72C85" w:rsidRDefault="00E055E8" w:rsidP="008D7B85">
      <w:pPr>
        <w:pStyle w:val="Heading3"/>
        <w:keepNext w:val="0"/>
        <w:spacing w:line="380" w:lineRule="exact"/>
      </w:pPr>
      <w:r w:rsidRPr="00F72C85">
        <w:t>Hồ sơ trình phê duyệt gồm:</w:t>
      </w:r>
    </w:p>
    <w:p w14:paraId="737386A2" w14:textId="3A25BD24" w:rsidR="00E055E8" w:rsidRPr="00F72C85" w:rsidRDefault="005E298F" w:rsidP="008D7B85">
      <w:pPr>
        <w:spacing w:line="380" w:lineRule="exact"/>
        <w:rPr>
          <w:lang w:val="vi-VN"/>
        </w:rPr>
      </w:pPr>
      <w:r w:rsidRPr="008D7B85">
        <w:rPr>
          <w:lang w:val="vi-VN"/>
        </w:rPr>
        <w:t>a</w:t>
      </w:r>
      <w:r w:rsidR="00E055E8" w:rsidRPr="00F72C85">
        <w:rPr>
          <w:lang w:val="vi-VN"/>
        </w:rPr>
        <w:t xml:space="preserve">) </w:t>
      </w:r>
      <w:r w:rsidR="00E055E8" w:rsidRPr="00F72C85">
        <w:rPr>
          <w:lang w:val="da-DK"/>
        </w:rPr>
        <w:t>Biên bản mở hồ sơ đăng ký tuyển chọn tổ chức và cá nhân chủ trì nhiệm vụ;</w:t>
      </w:r>
      <w:r w:rsidR="00E055E8" w:rsidRPr="00F72C85">
        <w:rPr>
          <w:lang w:val="vi-VN"/>
        </w:rPr>
        <w:t xml:space="preserve"> phiếu nhận xét, đánh giá của các thành viên Hội đồng tư vấn</w:t>
      </w:r>
      <w:r w:rsidR="0055342B" w:rsidRPr="00F72C85">
        <w:rPr>
          <w:lang w:val="vi-VN"/>
        </w:rPr>
        <w:t>;</w:t>
      </w:r>
    </w:p>
    <w:p w14:paraId="3200EFE3" w14:textId="4179850B" w:rsidR="00E055E8" w:rsidRPr="00F72C85" w:rsidRDefault="005E298F" w:rsidP="008D7B85">
      <w:pPr>
        <w:spacing w:line="380" w:lineRule="exact"/>
        <w:rPr>
          <w:lang w:val="vi-VN"/>
        </w:rPr>
      </w:pPr>
      <w:r w:rsidRPr="008D7B85">
        <w:rPr>
          <w:lang w:val="vi-VN"/>
        </w:rPr>
        <w:t>b</w:t>
      </w:r>
      <w:r w:rsidR="00E055E8" w:rsidRPr="00F72C85">
        <w:rPr>
          <w:lang w:val="vi-VN"/>
        </w:rPr>
        <w:t xml:space="preserve">) Biên bản họp Hội đồng tư vấn, Biên bản họp </w:t>
      </w:r>
      <w:r w:rsidR="00F632B2" w:rsidRPr="00F72C85">
        <w:rPr>
          <w:lang w:val="vi-VN"/>
        </w:rPr>
        <w:t xml:space="preserve">Tổ </w:t>
      </w:r>
      <w:r w:rsidR="00E055E8" w:rsidRPr="00F72C85">
        <w:rPr>
          <w:lang w:val="vi-VN"/>
        </w:rPr>
        <w:t xml:space="preserve">thẩm định, </w:t>
      </w:r>
      <w:r w:rsidR="0055342B" w:rsidRPr="00F72C85">
        <w:rPr>
          <w:lang w:val="vi-VN"/>
        </w:rPr>
        <w:t>ý kiến của chuyên gia tư vấn độc lập</w:t>
      </w:r>
      <w:r w:rsidR="00E055E8" w:rsidRPr="00F72C85">
        <w:rPr>
          <w:lang w:val="vi-VN"/>
        </w:rPr>
        <w:t xml:space="preserve"> (nếu có)</w:t>
      </w:r>
      <w:r w:rsidR="007C33B6" w:rsidRPr="00F72C85">
        <w:rPr>
          <w:lang w:val="vi-VN"/>
        </w:rPr>
        <w:t>;</w:t>
      </w:r>
    </w:p>
    <w:p w14:paraId="241CBEFE" w14:textId="6DF1BBA1" w:rsidR="005E298F" w:rsidRDefault="005E298F" w:rsidP="005E298F">
      <w:pPr>
        <w:spacing w:line="380" w:lineRule="exact"/>
        <w:rPr>
          <w:lang w:val="vi-VN"/>
        </w:rPr>
      </w:pPr>
      <w:r w:rsidRPr="008D7B85">
        <w:rPr>
          <w:lang w:val="vi-VN"/>
        </w:rPr>
        <w:t>c</w:t>
      </w:r>
      <w:r w:rsidR="002361AB" w:rsidRPr="00F72C85">
        <w:rPr>
          <w:lang w:val="vi-VN"/>
        </w:rPr>
        <w:t>) B</w:t>
      </w:r>
      <w:r w:rsidR="00826F6B" w:rsidRPr="00F72C85">
        <w:rPr>
          <w:lang w:val="vi-VN"/>
        </w:rPr>
        <w:t>áo cáo</w:t>
      </w:r>
      <w:r w:rsidR="002361AB" w:rsidRPr="00F72C85">
        <w:rPr>
          <w:lang w:val="vi-VN"/>
        </w:rPr>
        <w:t xml:space="preserve"> giải trình </w:t>
      </w:r>
      <w:r w:rsidR="001021F8" w:rsidRPr="00F72C85">
        <w:rPr>
          <w:lang w:val="vi-VN"/>
        </w:rPr>
        <w:t xml:space="preserve">của </w:t>
      </w:r>
      <w:r w:rsidR="00D40E13" w:rsidRPr="000C758E">
        <w:rPr>
          <w:lang w:val="vi-VN"/>
        </w:rPr>
        <w:t>t</w:t>
      </w:r>
      <w:r w:rsidR="00D40E13" w:rsidRPr="00F72C85">
        <w:rPr>
          <w:lang w:val="vi-VN"/>
        </w:rPr>
        <w:t xml:space="preserve">ổ </w:t>
      </w:r>
      <w:r w:rsidR="001021F8" w:rsidRPr="00F72C85">
        <w:rPr>
          <w:lang w:val="vi-VN"/>
        </w:rPr>
        <w:t xml:space="preserve">chức chủ trì đối với các </w:t>
      </w:r>
      <w:r w:rsidR="00826F6B" w:rsidRPr="00F72C85">
        <w:rPr>
          <w:lang w:val="vi-VN"/>
        </w:rPr>
        <w:t xml:space="preserve">ý kiến </w:t>
      </w:r>
      <w:r w:rsidR="001021F8" w:rsidRPr="00F72C85">
        <w:rPr>
          <w:lang w:val="vi-VN"/>
        </w:rPr>
        <w:t xml:space="preserve">của </w:t>
      </w:r>
      <w:r w:rsidR="00826F6B" w:rsidRPr="00F72C85">
        <w:rPr>
          <w:lang w:val="vi-VN"/>
        </w:rPr>
        <w:t>Hội đồng tư vấn</w:t>
      </w:r>
      <w:r w:rsidR="001021F8" w:rsidRPr="00F72C85">
        <w:rPr>
          <w:lang w:val="vi-VN"/>
        </w:rPr>
        <w:t xml:space="preserve"> và </w:t>
      </w:r>
      <w:r w:rsidR="00826F6B" w:rsidRPr="00F72C85">
        <w:rPr>
          <w:lang w:val="vi-VN"/>
        </w:rPr>
        <w:t>Tổ thẩm định</w:t>
      </w:r>
      <w:r w:rsidR="007C33B6" w:rsidRPr="00F72C85">
        <w:rPr>
          <w:lang w:val="vi-VN"/>
        </w:rPr>
        <w:t>;</w:t>
      </w:r>
      <w:r w:rsidRPr="005E298F">
        <w:rPr>
          <w:lang w:val="vi-VN"/>
        </w:rPr>
        <w:t xml:space="preserve"> </w:t>
      </w:r>
    </w:p>
    <w:p w14:paraId="121E2FC9" w14:textId="6DB7F803" w:rsidR="005E298F" w:rsidRPr="00F72C85" w:rsidRDefault="005E298F" w:rsidP="005E298F">
      <w:pPr>
        <w:spacing w:line="380" w:lineRule="exact"/>
        <w:rPr>
          <w:lang w:val="vi-VN"/>
        </w:rPr>
      </w:pPr>
      <w:r w:rsidRPr="008D7B85">
        <w:rPr>
          <w:lang w:val="vi-VN"/>
        </w:rPr>
        <w:t>d</w:t>
      </w:r>
      <w:r w:rsidRPr="00F72C85">
        <w:rPr>
          <w:lang w:val="vi-VN"/>
        </w:rPr>
        <w:t xml:space="preserve">) </w:t>
      </w:r>
      <w:r w:rsidRPr="00916CAB">
        <w:rPr>
          <w:lang w:val="vi-VN"/>
        </w:rPr>
        <w:t>H</w:t>
      </w:r>
      <w:r w:rsidRPr="00F72C85">
        <w:rPr>
          <w:lang w:val="vi-VN"/>
        </w:rPr>
        <w:t>ồ sơ nhiệm vụ đã được chỉnh sửa theo kết luận của Tổ thẩm định;</w:t>
      </w:r>
      <w:r w:rsidRPr="00F72C85">
        <w:rPr>
          <w:bCs/>
          <w:lang w:val="vi-VN"/>
        </w:rPr>
        <w:t xml:space="preserve"> </w:t>
      </w:r>
      <w:r w:rsidRPr="00F72C85">
        <w:rPr>
          <w:lang w:val="vi-VN"/>
        </w:rPr>
        <w:t>Quyết định thành lập Hội đồng tư vấn, Tổ thẩm định, Tổ chuyên gia (nếu có);</w:t>
      </w:r>
    </w:p>
    <w:p w14:paraId="68FF94D4" w14:textId="03EB4A00" w:rsidR="00E055E8" w:rsidRPr="00F72C85" w:rsidRDefault="005E298F" w:rsidP="008D7B85">
      <w:pPr>
        <w:spacing w:line="380" w:lineRule="exact"/>
        <w:rPr>
          <w:lang w:val="vi-VN"/>
        </w:rPr>
      </w:pPr>
      <w:r w:rsidRPr="008D7B85">
        <w:rPr>
          <w:lang w:val="vi-VN"/>
        </w:rPr>
        <w:t>đ</w:t>
      </w:r>
      <w:r w:rsidR="00E055E8" w:rsidRPr="00F72C85">
        <w:rPr>
          <w:lang w:val="vi-VN"/>
        </w:rPr>
        <w:t xml:space="preserve">) Dự thảo </w:t>
      </w:r>
      <w:r w:rsidR="00B74BC8" w:rsidRPr="00F72C85">
        <w:rPr>
          <w:lang w:val="vi-VN"/>
        </w:rPr>
        <w:t>Q</w:t>
      </w:r>
      <w:r w:rsidR="00E055E8" w:rsidRPr="00F72C85">
        <w:rPr>
          <w:lang w:val="vi-VN"/>
        </w:rPr>
        <w:t xml:space="preserve">uyết định </w:t>
      </w:r>
      <w:r w:rsidR="00B74BC8" w:rsidRPr="00F72C85">
        <w:rPr>
          <w:lang w:val="vi-VN"/>
        </w:rPr>
        <w:t>phê duyệt tổ chức chủ trì, chủ nhiệm</w:t>
      </w:r>
      <w:r w:rsidR="00015DD4" w:rsidRPr="000C758E">
        <w:rPr>
          <w:lang w:val="vi-VN"/>
        </w:rPr>
        <w:t xml:space="preserve"> nhiệm vụ</w:t>
      </w:r>
      <w:r w:rsidR="00B74BC8" w:rsidRPr="00F72C85">
        <w:rPr>
          <w:lang w:val="vi-VN"/>
        </w:rPr>
        <w:t>, kinh phí</w:t>
      </w:r>
      <w:r w:rsidR="001D7E28" w:rsidRPr="00F72C85">
        <w:rPr>
          <w:lang w:val="vi-VN"/>
        </w:rPr>
        <w:t>,</w:t>
      </w:r>
      <w:r w:rsidR="00B74BC8" w:rsidRPr="00F72C85">
        <w:rPr>
          <w:lang w:val="vi-VN"/>
        </w:rPr>
        <w:t xml:space="preserve"> phương thức khoán chi và thời gian thực hiện nhiệm vụ theo Biểu B3-4-QĐPDKP tại Phụ lục III ban hành kèm theo Thông tư này</w:t>
      </w:r>
      <w:r w:rsidR="00E055E8" w:rsidRPr="00F72C85">
        <w:rPr>
          <w:lang w:val="vi-VN"/>
        </w:rPr>
        <w:t>.</w:t>
      </w:r>
    </w:p>
    <w:p w14:paraId="06C97DC7" w14:textId="5A6C4763" w:rsidR="00E055E8" w:rsidRPr="00F72C85" w:rsidRDefault="00E055E8" w:rsidP="008D7B85">
      <w:pPr>
        <w:pStyle w:val="Heading3"/>
        <w:keepNext w:val="0"/>
        <w:spacing w:line="380" w:lineRule="exact"/>
      </w:pPr>
      <w:r w:rsidRPr="00F72C85">
        <w:t>Phê duyệt kết quả tuyển chọn</w:t>
      </w:r>
    </w:p>
    <w:p w14:paraId="04923B59" w14:textId="530BBFB4" w:rsidR="00471C45" w:rsidRPr="00CE161D" w:rsidRDefault="00E055E8" w:rsidP="008D7B85">
      <w:pPr>
        <w:spacing w:line="380" w:lineRule="exact"/>
        <w:rPr>
          <w:lang w:val="vi-VN"/>
        </w:rPr>
      </w:pPr>
      <w:r w:rsidRPr="00F72C85">
        <w:rPr>
          <w:lang w:val="vi-VN"/>
        </w:rPr>
        <w:t xml:space="preserve">a) </w:t>
      </w:r>
      <w:r w:rsidR="00D840D0" w:rsidRPr="00F72C85">
        <w:rPr>
          <w:lang w:val="vi-VN"/>
        </w:rPr>
        <w:t xml:space="preserve">Trong thời hạn 15 ngày kể từ ngày nhận </w:t>
      </w:r>
      <w:r w:rsidR="00377DDE" w:rsidRPr="00F72C85">
        <w:rPr>
          <w:lang w:val="vi-VN"/>
        </w:rPr>
        <w:t xml:space="preserve">được </w:t>
      </w:r>
      <w:r w:rsidR="00D840D0" w:rsidRPr="00F72C85">
        <w:rPr>
          <w:lang w:val="vi-VN"/>
        </w:rPr>
        <w:t>thuyết minh đã hoàn thiện theo kết luận của Tổ thẩm định, đ</w:t>
      </w:r>
      <w:r w:rsidRPr="00F72C85">
        <w:rPr>
          <w:lang w:val="vi-VN"/>
        </w:rPr>
        <w:t xml:space="preserve">ơn vị quản lý chuyên môn có trách nhiệm </w:t>
      </w:r>
      <w:r w:rsidR="00471C45" w:rsidRPr="00F72C85">
        <w:rPr>
          <w:lang w:val="vi-VN"/>
        </w:rPr>
        <w:t>trình Bộ trưởng Bộ Khoa học và Công nghệ</w:t>
      </w:r>
      <w:r w:rsidR="00015DD4" w:rsidRPr="000C758E">
        <w:rPr>
          <w:lang w:val="vi-VN"/>
        </w:rPr>
        <w:t xml:space="preserve"> xem xét, ký Quyết định</w:t>
      </w:r>
      <w:r w:rsidR="00471C45" w:rsidRPr="00F72C85">
        <w:rPr>
          <w:lang w:val="vi-VN"/>
        </w:rPr>
        <w:t xml:space="preserve"> </w:t>
      </w:r>
      <w:r w:rsidR="00400171" w:rsidRPr="00F72C85">
        <w:rPr>
          <w:lang w:val="vi-VN"/>
        </w:rPr>
        <w:t xml:space="preserve">phê duyệt </w:t>
      </w:r>
      <w:r w:rsidR="00DF461D" w:rsidRPr="00F72C85">
        <w:rPr>
          <w:lang w:val="vi-VN"/>
        </w:rPr>
        <w:t>tổ chức chủ trì, chủ nhiệm</w:t>
      </w:r>
      <w:r w:rsidR="00D40E13" w:rsidRPr="000C758E">
        <w:rPr>
          <w:lang w:val="vi-VN"/>
        </w:rPr>
        <w:t xml:space="preserve"> nhiệm vụ</w:t>
      </w:r>
      <w:r w:rsidR="00DF461D" w:rsidRPr="00F72C85">
        <w:rPr>
          <w:lang w:val="vi-VN"/>
        </w:rPr>
        <w:t>, kinh phí</w:t>
      </w:r>
      <w:r w:rsidR="00400171" w:rsidRPr="00F72C85">
        <w:rPr>
          <w:lang w:val="vi-VN"/>
        </w:rPr>
        <w:t>,</w:t>
      </w:r>
      <w:r w:rsidR="00DF461D" w:rsidRPr="00F72C85">
        <w:rPr>
          <w:lang w:val="vi-VN"/>
        </w:rPr>
        <w:t xml:space="preserve"> phương thức khoán chi và thời gian thực hiện nhiệm v</w:t>
      </w:r>
      <w:r w:rsidR="002E1435" w:rsidRPr="00916CAB">
        <w:rPr>
          <w:lang w:val="vi-VN"/>
        </w:rPr>
        <w:t xml:space="preserve">ụ. </w:t>
      </w:r>
      <w:r w:rsidR="002E1435" w:rsidRPr="00916CAB">
        <w:rPr>
          <w:bCs/>
          <w:spacing w:val="-2"/>
          <w:lang w:val="vi-VN"/>
        </w:rPr>
        <w:t xml:space="preserve">Thời gian thực hiện nhiệm vụ bao gồm thời gian triển khai nghiên cứu và thời gian hoàn thiện hồ sơ phục vụ đánh giá nghiệm thu (không quá </w:t>
      </w:r>
      <w:r w:rsidR="003E4217" w:rsidRPr="008D7B85">
        <w:rPr>
          <w:bCs/>
          <w:spacing w:val="-2"/>
          <w:lang w:val="vi-VN"/>
        </w:rPr>
        <w:t>0</w:t>
      </w:r>
      <w:r w:rsidR="002E1435" w:rsidRPr="00916CAB">
        <w:rPr>
          <w:bCs/>
          <w:spacing w:val="-2"/>
          <w:lang w:val="vi-VN"/>
        </w:rPr>
        <w:t>3 tháng</w:t>
      </w:r>
      <w:r w:rsidR="00C16BAD" w:rsidRPr="00916CAB">
        <w:rPr>
          <w:bCs/>
          <w:spacing w:val="-2"/>
          <w:lang w:val="vi-VN"/>
        </w:rPr>
        <w:t>)</w:t>
      </w:r>
      <w:r w:rsidR="00C16BAD" w:rsidRPr="008D7B85">
        <w:rPr>
          <w:lang w:val="vi-VN"/>
        </w:rPr>
        <w:t>.</w:t>
      </w:r>
    </w:p>
    <w:p w14:paraId="49AC2356" w14:textId="7F23F91E" w:rsidR="00944388" w:rsidRPr="00CE161D" w:rsidRDefault="00944388" w:rsidP="008D7B85">
      <w:pPr>
        <w:spacing w:line="380" w:lineRule="exact"/>
        <w:rPr>
          <w:lang w:val="vi-VN"/>
        </w:rPr>
      </w:pPr>
      <w:r w:rsidRPr="00916CAB">
        <w:rPr>
          <w:lang w:val="vi-VN"/>
        </w:rPr>
        <w:t>b) Bộ Khoa học và Công nghệ phân cấp cho đơn vị quản lý kinh phí phê duyệt thuyết minh nhiệm vụ</w:t>
      </w:r>
      <w:r w:rsidR="00C8273B" w:rsidRPr="008D7B85">
        <w:rPr>
          <w:lang w:val="vi-VN"/>
        </w:rPr>
        <w:t>.</w:t>
      </w:r>
    </w:p>
    <w:p w14:paraId="39E9B8B1" w14:textId="07AE9666" w:rsidR="00045AB9" w:rsidRPr="00F72C85" w:rsidRDefault="00944388" w:rsidP="008D7B85">
      <w:pPr>
        <w:spacing w:line="380" w:lineRule="exact"/>
        <w:rPr>
          <w:lang w:val="vi-VN"/>
        </w:rPr>
      </w:pPr>
      <w:r w:rsidRPr="00916CAB">
        <w:rPr>
          <w:lang w:val="vi-VN"/>
        </w:rPr>
        <w:t>c</w:t>
      </w:r>
      <w:r w:rsidR="00471C45" w:rsidRPr="00F72C85">
        <w:rPr>
          <w:lang w:val="vi-VN"/>
        </w:rPr>
        <w:t>)</w:t>
      </w:r>
      <w:r w:rsidR="00E055E8" w:rsidRPr="00F72C85">
        <w:rPr>
          <w:lang w:val="vi-VN"/>
        </w:rPr>
        <w:t xml:space="preserve"> Trong trường hợp cần thiết</w:t>
      </w:r>
      <w:r w:rsidR="001D62EC" w:rsidRPr="00F72C85">
        <w:rPr>
          <w:lang w:val="vi-VN"/>
        </w:rPr>
        <w:t>, Bộ trưởng Bộ Khoa học và Công nghệ</w:t>
      </w:r>
      <w:r w:rsidR="00E055E8" w:rsidRPr="00F72C85">
        <w:rPr>
          <w:lang w:val="vi-VN"/>
        </w:rPr>
        <w:t xml:space="preserve"> có </w:t>
      </w:r>
      <w:r w:rsidR="00E055E8" w:rsidRPr="00F72C85">
        <w:rPr>
          <w:lang w:val="vi-VN"/>
        </w:rPr>
        <w:lastRenderedPageBreak/>
        <w:t>thể lấy ý kiến của chuyên gia tư vấn độc lập theo quy định tại Điều 18</w:t>
      </w:r>
      <w:r w:rsidR="002C2CED" w:rsidRPr="00F72C85">
        <w:rPr>
          <w:lang w:val="vi-VN"/>
        </w:rPr>
        <w:t xml:space="preserve"> và</w:t>
      </w:r>
      <w:r w:rsidR="00E055E8" w:rsidRPr="00F72C85">
        <w:rPr>
          <w:lang w:val="vi-VN"/>
        </w:rPr>
        <w:t xml:space="preserve"> Điều </w:t>
      </w:r>
      <w:r w:rsidR="00274760" w:rsidRPr="00F72C85">
        <w:rPr>
          <w:lang w:val="vi-VN"/>
        </w:rPr>
        <w:t>20</w:t>
      </w:r>
      <w:r w:rsidR="000B56F1" w:rsidRPr="00F72C85">
        <w:rPr>
          <w:lang w:val="vi-VN"/>
        </w:rPr>
        <w:t xml:space="preserve"> </w:t>
      </w:r>
      <w:r w:rsidR="00E055E8" w:rsidRPr="00F72C85">
        <w:rPr>
          <w:lang w:val="vi-VN"/>
        </w:rPr>
        <w:t>Thông tư này.</w:t>
      </w:r>
    </w:p>
    <w:p w14:paraId="53A89746" w14:textId="69238DE4" w:rsidR="000428AE" w:rsidRPr="00F72C85" w:rsidRDefault="000428AE" w:rsidP="008D7B85">
      <w:pPr>
        <w:pStyle w:val="Heading2"/>
        <w:spacing w:line="380" w:lineRule="exact"/>
        <w:rPr>
          <w:szCs w:val="28"/>
        </w:rPr>
      </w:pPr>
      <w:r w:rsidRPr="00F72C85">
        <w:rPr>
          <w:szCs w:val="28"/>
        </w:rPr>
        <w:t>Lưu giữ, quản lý hồ sơ gốc và công khai thông tin</w:t>
      </w:r>
    </w:p>
    <w:p w14:paraId="05C02B9B" w14:textId="2EEB5CAA" w:rsidR="000428AE" w:rsidRPr="00F72C85" w:rsidRDefault="000428AE" w:rsidP="008D7B85">
      <w:pPr>
        <w:pStyle w:val="Heading3"/>
        <w:keepNext w:val="0"/>
        <w:numPr>
          <w:ilvl w:val="0"/>
          <w:numId w:val="44"/>
        </w:numPr>
        <w:spacing w:line="380" w:lineRule="exact"/>
      </w:pPr>
      <w:r w:rsidRPr="00F72C85">
        <w:t>Sau khi kết thúc quá trình tuyển chọn, thư ký hành chính của các phiên họp</w:t>
      </w:r>
      <w:r w:rsidRPr="00C61C07">
        <w:rPr>
          <w:i/>
        </w:rPr>
        <w:t xml:space="preserve"> </w:t>
      </w:r>
      <w:r w:rsidRPr="00F72C85">
        <w:t>có trách nhiệm tổng hợp tài liệu (kể cả các hồ sơ không trúng tuyển) để lưu giữ và quản lý theo quy định hiện hành.</w:t>
      </w:r>
    </w:p>
    <w:p w14:paraId="42D925C8" w14:textId="61B72DA7" w:rsidR="000428AE" w:rsidRPr="00F72C85" w:rsidRDefault="006450A4" w:rsidP="008D7B85">
      <w:pPr>
        <w:pStyle w:val="Heading3"/>
        <w:keepNext w:val="0"/>
        <w:widowControl/>
        <w:spacing w:line="380" w:lineRule="exact"/>
      </w:pPr>
      <w:r w:rsidRPr="00F72C85">
        <w:rPr>
          <w:iCs/>
        </w:rPr>
        <w:t>Bộ Khoa học và Công nghệ</w:t>
      </w:r>
      <w:r w:rsidR="000428AE" w:rsidRPr="00F72C85">
        <w:rPr>
          <w:iCs/>
        </w:rPr>
        <w:t xml:space="preserve"> có trách nhiệm công khai thông tin về kết </w:t>
      </w:r>
      <w:r w:rsidR="00EA7F42" w:rsidRPr="00F72C85">
        <w:rPr>
          <w:iCs/>
        </w:rPr>
        <w:t xml:space="preserve">quả tuyển chọn </w:t>
      </w:r>
      <w:r w:rsidR="00007DB6" w:rsidRPr="00F72C85">
        <w:t xml:space="preserve">nhiệm vụ </w:t>
      </w:r>
      <w:r w:rsidR="000428AE" w:rsidRPr="00F72C85">
        <w:t>(trừ các nhiệm vụ có nội dung</w:t>
      </w:r>
      <w:r w:rsidR="00C86461" w:rsidRPr="00F72C85">
        <w:t xml:space="preserve"> </w:t>
      </w:r>
      <w:r w:rsidR="008760D2" w:rsidRPr="00F72C85">
        <w:t xml:space="preserve">chứa </w:t>
      </w:r>
      <w:r w:rsidR="007E38F6" w:rsidRPr="00F72C85">
        <w:t>bí mật nhà nước</w:t>
      </w:r>
      <w:r w:rsidR="000428AE" w:rsidRPr="00F72C85">
        <w:t xml:space="preserve"> do cơ quan có thẩm quyền quy định) theo quy định cụ thể như sau:</w:t>
      </w:r>
    </w:p>
    <w:p w14:paraId="1F8B3CE7" w14:textId="2218E019" w:rsidR="000428AE" w:rsidRPr="00F72C85" w:rsidRDefault="000428AE" w:rsidP="008D7B85">
      <w:pPr>
        <w:spacing w:line="380" w:lineRule="exact"/>
        <w:rPr>
          <w:lang w:val="vi-VN"/>
        </w:rPr>
      </w:pPr>
      <w:r w:rsidRPr="00F72C85">
        <w:rPr>
          <w:lang w:val="vi-VN"/>
        </w:rPr>
        <w:t xml:space="preserve">a) Nội dung công khai: Quyết định phê duyệt danh mục </w:t>
      </w:r>
      <w:r w:rsidR="00007DB6" w:rsidRPr="00F72C85">
        <w:rPr>
          <w:lang w:val="vi-VN"/>
        </w:rPr>
        <w:t xml:space="preserve">nhiệm vụ </w:t>
      </w:r>
      <w:r w:rsidRPr="00F72C85">
        <w:rPr>
          <w:lang w:val="vi-VN"/>
        </w:rPr>
        <w:t xml:space="preserve">đặt hàng; </w:t>
      </w:r>
      <w:r w:rsidR="00EA7F42" w:rsidRPr="00F72C85">
        <w:rPr>
          <w:lang w:val="vi-VN"/>
        </w:rPr>
        <w:t xml:space="preserve">Quyết định phê duyệt </w:t>
      </w:r>
      <w:r w:rsidR="00EA27B2" w:rsidRPr="00F72C85">
        <w:rPr>
          <w:lang w:val="vi-VN"/>
        </w:rPr>
        <w:t>tổ chức chủ trì, chủ nhiệm</w:t>
      </w:r>
      <w:r w:rsidR="00EA27B2" w:rsidRPr="000C758E">
        <w:rPr>
          <w:lang w:val="vi-VN"/>
        </w:rPr>
        <w:t xml:space="preserve"> nhiệm vụ</w:t>
      </w:r>
      <w:r w:rsidR="00EA27B2" w:rsidRPr="00F72C85">
        <w:rPr>
          <w:lang w:val="vi-VN"/>
        </w:rPr>
        <w:t>, kinh phí, phương thức khoán chi và thời gian thực hiện nhiệm v</w:t>
      </w:r>
      <w:r w:rsidR="00EA27B2" w:rsidRPr="00B2144F">
        <w:rPr>
          <w:lang w:val="vi-VN"/>
        </w:rPr>
        <w:t>ụ</w:t>
      </w:r>
      <w:r w:rsidR="00400171" w:rsidRPr="00F72C85">
        <w:rPr>
          <w:lang w:val="vi-VN"/>
        </w:rPr>
        <w:t>;</w:t>
      </w:r>
    </w:p>
    <w:p w14:paraId="624C0A35" w14:textId="07D88CD6" w:rsidR="0027376D" w:rsidRDefault="000428AE" w:rsidP="008D7B85">
      <w:pPr>
        <w:widowControl/>
        <w:spacing w:line="380" w:lineRule="exact"/>
        <w:rPr>
          <w:lang w:val="vi-VN"/>
        </w:rPr>
      </w:pPr>
      <w:r w:rsidRPr="00F72C85">
        <w:rPr>
          <w:lang w:val="vi-VN"/>
        </w:rPr>
        <w:t xml:space="preserve">b) Phương thức công khai: trong thời hạn </w:t>
      </w:r>
      <w:r w:rsidR="00D96C51" w:rsidRPr="00F72C85">
        <w:rPr>
          <w:lang w:val="vi-VN"/>
        </w:rPr>
        <w:t>15</w:t>
      </w:r>
      <w:r w:rsidRPr="00F72C85">
        <w:rPr>
          <w:lang w:val="vi-VN"/>
        </w:rPr>
        <w:t xml:space="preserve"> ngày kể từ khi ký quyết định phê duyệt, </w:t>
      </w:r>
      <w:r w:rsidR="006450A4" w:rsidRPr="00F72C85">
        <w:rPr>
          <w:lang w:val="vi-VN"/>
        </w:rPr>
        <w:t>Bộ Khoa học và Công nghệ</w:t>
      </w:r>
      <w:r w:rsidRPr="00F72C85">
        <w:rPr>
          <w:lang w:val="vi-VN"/>
        </w:rPr>
        <w:t xml:space="preserve"> có trách nhiệm thông báo công khai kết quả tuyển chọn và đăng tải tối thiểu 60 ngày trên </w:t>
      </w:r>
      <w:r w:rsidR="00E87015" w:rsidRPr="00F72C85">
        <w:rPr>
          <w:bCs/>
          <w:lang w:val="vi-VN"/>
        </w:rPr>
        <w:t xml:space="preserve">Hệ thống quản lý nhiệm vụ khoa học và công nghệ quốc gia và </w:t>
      </w:r>
      <w:r w:rsidR="00E87015" w:rsidRPr="000C758E">
        <w:rPr>
          <w:bCs/>
          <w:lang w:val="vi-VN"/>
        </w:rPr>
        <w:t>C</w:t>
      </w:r>
      <w:r w:rsidR="00E87015" w:rsidRPr="00F72C85">
        <w:rPr>
          <w:bCs/>
          <w:lang w:val="vi-VN"/>
        </w:rPr>
        <w:t>ổng thông tin điện tử của Bộ Khoa học và Công nghệ hoặc các phương tiện thông tin đại chúng khác</w:t>
      </w:r>
      <w:r w:rsidRPr="00F72C85">
        <w:rPr>
          <w:lang w:val="vi-VN"/>
        </w:rPr>
        <w:t>.</w:t>
      </w:r>
    </w:p>
    <w:p w14:paraId="3E61C8D6" w14:textId="72578725" w:rsidR="000428AE" w:rsidRPr="00916CAB" w:rsidRDefault="006C7B3D" w:rsidP="008D7B85">
      <w:pPr>
        <w:pStyle w:val="Heading2"/>
        <w:spacing w:line="380" w:lineRule="exact"/>
        <w:rPr>
          <w:rFonts w:ascii="Times New Roman Bold" w:hAnsi="Times New Roman Bold"/>
          <w:spacing w:val="-4"/>
          <w:szCs w:val="28"/>
        </w:rPr>
      </w:pPr>
      <w:r w:rsidRPr="00916CAB">
        <w:rPr>
          <w:rFonts w:ascii="Times New Roman Bold" w:hAnsi="Times New Roman Bold"/>
          <w:spacing w:val="-4"/>
          <w:szCs w:val="28"/>
        </w:rPr>
        <w:t xml:space="preserve">Hủy </w:t>
      </w:r>
      <w:r w:rsidR="000428AE" w:rsidRPr="00916CAB">
        <w:rPr>
          <w:rFonts w:ascii="Times New Roman Bold" w:hAnsi="Times New Roman Bold"/>
          <w:spacing w:val="-4"/>
          <w:szCs w:val="28"/>
        </w:rPr>
        <w:t>kết quả tuyển chọn</w:t>
      </w:r>
      <w:r w:rsidR="008A4328" w:rsidRPr="00916CAB">
        <w:rPr>
          <w:rFonts w:ascii="Times New Roman Bold" w:hAnsi="Times New Roman Bold"/>
          <w:spacing w:val="-4"/>
          <w:szCs w:val="28"/>
        </w:rPr>
        <w:t xml:space="preserve"> </w:t>
      </w:r>
      <w:r w:rsidR="000428AE" w:rsidRPr="00916CAB">
        <w:rPr>
          <w:rFonts w:ascii="Times New Roman Bold" w:hAnsi="Times New Roman Bold"/>
          <w:spacing w:val="-4"/>
          <w:szCs w:val="28"/>
        </w:rPr>
        <w:t xml:space="preserve">tổ chức và cá nhân thực hiện </w:t>
      </w:r>
      <w:r w:rsidR="00007DB6" w:rsidRPr="00916CAB">
        <w:rPr>
          <w:rFonts w:ascii="Times New Roman Bold" w:hAnsi="Times New Roman Bold"/>
          <w:spacing w:val="-4"/>
          <w:szCs w:val="28"/>
        </w:rPr>
        <w:t>nhiệm vụ</w:t>
      </w:r>
    </w:p>
    <w:p w14:paraId="7633DD79" w14:textId="54E15A17" w:rsidR="007E2104" w:rsidRPr="00F72C85" w:rsidRDefault="006C7B3D" w:rsidP="008D7B85">
      <w:pPr>
        <w:pStyle w:val="Heading3"/>
        <w:keepNext w:val="0"/>
        <w:numPr>
          <w:ilvl w:val="0"/>
          <w:numId w:val="45"/>
        </w:numPr>
        <w:spacing w:line="380" w:lineRule="exact"/>
      </w:pPr>
      <w:r w:rsidRPr="00F72C85">
        <w:t xml:space="preserve">Trong quá trình </w:t>
      </w:r>
      <w:r w:rsidR="007E2104" w:rsidRPr="00F72C85">
        <w:t>tuyển chọn</w:t>
      </w:r>
      <w:r w:rsidRPr="00F72C85">
        <w:t xml:space="preserve">, Bộ Khoa học và Công nghệ </w:t>
      </w:r>
      <w:r w:rsidR="009B1380" w:rsidRPr="00F72C85">
        <w:t xml:space="preserve">hủy kết quả tuyển chọn </w:t>
      </w:r>
      <w:r w:rsidR="004B18BD" w:rsidRPr="00F72C85">
        <w:t xml:space="preserve">tổ chức và cá nhân thực hiện nhiệm vụ </w:t>
      </w:r>
      <w:r w:rsidR="009B1380" w:rsidRPr="00F72C85">
        <w:t>trong các trường hợp sau:</w:t>
      </w:r>
    </w:p>
    <w:p w14:paraId="4E18C911" w14:textId="08402A19" w:rsidR="007E2104" w:rsidRPr="00F72C85" w:rsidRDefault="007E2104" w:rsidP="008D7B85">
      <w:pPr>
        <w:spacing w:line="380" w:lineRule="exact"/>
        <w:rPr>
          <w:bCs/>
          <w:lang w:val="vi-VN"/>
        </w:rPr>
      </w:pPr>
      <w:r w:rsidRPr="00F72C85">
        <w:rPr>
          <w:bCs/>
          <w:lang w:val="vi-VN"/>
        </w:rPr>
        <w:t>a) Tổ chức chủ trì và chủ nhiệm nhiệm vụ có hành vi giả mạo, gian lận hoặc khai báo, cam kết không trung thực trong hồ sơ đăng ký tham gia tuyển chọn tổ chức và cá nhân chủ trì thực hiện nhiệm vụ</w:t>
      </w:r>
      <w:r w:rsidR="00400171" w:rsidRPr="00F72C85">
        <w:rPr>
          <w:bCs/>
          <w:lang w:val="vi-VN"/>
        </w:rPr>
        <w:t>;</w:t>
      </w:r>
    </w:p>
    <w:p w14:paraId="27E67AD4" w14:textId="098A0E56" w:rsidR="007E2104" w:rsidRPr="00F72C85" w:rsidRDefault="007E2104" w:rsidP="008D7B85">
      <w:pPr>
        <w:spacing w:line="380" w:lineRule="exact"/>
        <w:rPr>
          <w:bCs/>
          <w:lang w:val="vi-VN"/>
        </w:rPr>
      </w:pPr>
      <w:r w:rsidRPr="00F72C85">
        <w:rPr>
          <w:bCs/>
          <w:lang w:val="vi-VN"/>
        </w:rPr>
        <w:t>b) Vi phạm các điều kiện quy định tại Điều 4 Thông tư này</w:t>
      </w:r>
      <w:r w:rsidR="00400171" w:rsidRPr="00F72C85">
        <w:rPr>
          <w:bCs/>
          <w:lang w:val="vi-VN"/>
        </w:rPr>
        <w:t>;</w:t>
      </w:r>
    </w:p>
    <w:p w14:paraId="5002CED6" w14:textId="1054BBA2" w:rsidR="007E2104" w:rsidRPr="00F72C85" w:rsidRDefault="007E2104" w:rsidP="008D7B85">
      <w:pPr>
        <w:spacing w:line="380" w:lineRule="exact"/>
        <w:rPr>
          <w:bCs/>
          <w:lang w:val="vi-VN"/>
        </w:rPr>
      </w:pPr>
      <w:r w:rsidRPr="00F72C85">
        <w:rPr>
          <w:bCs/>
          <w:lang w:val="vi-VN"/>
        </w:rPr>
        <w:t>c) Có sự trùng lắp về kinh phí thực hiện nhiệm vụ từ các nguồn khác của ngân sách nhà nước</w:t>
      </w:r>
      <w:r w:rsidR="00400171" w:rsidRPr="00F72C85">
        <w:rPr>
          <w:bCs/>
          <w:lang w:val="vi-VN"/>
        </w:rPr>
        <w:t>;</w:t>
      </w:r>
    </w:p>
    <w:p w14:paraId="3CF86C77" w14:textId="1EA63FEB" w:rsidR="007E2104" w:rsidRPr="00F72C85" w:rsidRDefault="007E2104" w:rsidP="008D7B85">
      <w:pPr>
        <w:spacing w:line="380" w:lineRule="exact"/>
        <w:rPr>
          <w:bCs/>
          <w:lang w:val="vi-VN"/>
        </w:rPr>
      </w:pPr>
      <w:r w:rsidRPr="00F72C85">
        <w:rPr>
          <w:bCs/>
          <w:lang w:val="vi-VN"/>
        </w:rPr>
        <w:t>d) Tổ chức chủ trì</w:t>
      </w:r>
      <w:r w:rsidR="00015DD4" w:rsidRPr="000C758E">
        <w:rPr>
          <w:bCs/>
          <w:lang w:val="vi-VN"/>
        </w:rPr>
        <w:t xml:space="preserve"> và chủ nhiệm nhiệm vụ</w:t>
      </w:r>
      <w:r w:rsidRPr="00F72C85">
        <w:rPr>
          <w:bCs/>
          <w:lang w:val="vi-VN"/>
        </w:rPr>
        <w:t xml:space="preserve"> </w:t>
      </w:r>
      <w:r w:rsidR="00400171" w:rsidRPr="00F72C85">
        <w:rPr>
          <w:bCs/>
          <w:lang w:val="vi-VN"/>
        </w:rPr>
        <w:t>không thực hiện</w:t>
      </w:r>
      <w:r w:rsidR="006C7B3D" w:rsidRPr="00F72C85">
        <w:rPr>
          <w:bCs/>
          <w:lang w:val="vi-VN"/>
        </w:rPr>
        <w:t xml:space="preserve"> quy định tại khoản 12 Điều 11 Thông tư này</w:t>
      </w:r>
      <w:r w:rsidR="00400171" w:rsidRPr="00F72C85">
        <w:rPr>
          <w:bCs/>
          <w:lang w:val="vi-VN"/>
        </w:rPr>
        <w:t>;</w:t>
      </w:r>
    </w:p>
    <w:p w14:paraId="1C4B4CEA" w14:textId="0240FD78" w:rsidR="006C7B3D" w:rsidRPr="00F72C85" w:rsidRDefault="006C7B3D" w:rsidP="008D7B85">
      <w:pPr>
        <w:spacing w:line="380" w:lineRule="exact"/>
        <w:rPr>
          <w:bCs/>
          <w:lang w:val="vi-VN"/>
        </w:rPr>
      </w:pPr>
      <w:r w:rsidRPr="00F72C85">
        <w:rPr>
          <w:bCs/>
          <w:lang w:val="vi-VN"/>
        </w:rPr>
        <w:t>đ) Tổ chức chủ trì</w:t>
      </w:r>
      <w:r w:rsidR="00015DD4" w:rsidRPr="000C758E">
        <w:rPr>
          <w:bCs/>
          <w:lang w:val="vi-VN"/>
        </w:rPr>
        <w:t xml:space="preserve"> và chủ nhiệm nhiệm vụ</w:t>
      </w:r>
      <w:r w:rsidRPr="00F72C85">
        <w:rPr>
          <w:bCs/>
          <w:lang w:val="vi-VN"/>
        </w:rPr>
        <w:t xml:space="preserve"> </w:t>
      </w:r>
      <w:r w:rsidR="00400171" w:rsidRPr="00F72C85">
        <w:rPr>
          <w:bCs/>
          <w:lang w:val="vi-VN"/>
        </w:rPr>
        <w:t>không thực hiện</w:t>
      </w:r>
      <w:r w:rsidRPr="00F72C85">
        <w:rPr>
          <w:bCs/>
          <w:lang w:val="vi-VN"/>
        </w:rPr>
        <w:t xml:space="preserve"> quy định tại khoản 1 Điều 15 Thông tư này.</w:t>
      </w:r>
    </w:p>
    <w:p w14:paraId="48629288" w14:textId="02A731BE" w:rsidR="000428AE" w:rsidRPr="00F72C85" w:rsidRDefault="0044659B" w:rsidP="008D7B85">
      <w:pPr>
        <w:pStyle w:val="Heading3"/>
        <w:keepNext w:val="0"/>
        <w:spacing w:line="380" w:lineRule="exact"/>
      </w:pPr>
      <w:r w:rsidRPr="00F72C85">
        <w:t>K</w:t>
      </w:r>
      <w:r w:rsidR="000428AE" w:rsidRPr="00F72C85">
        <w:t xml:space="preserve">ể từ ngày </w:t>
      </w:r>
      <w:r w:rsidR="00E87015" w:rsidRPr="000C758E">
        <w:t>Quyết định</w:t>
      </w:r>
      <w:r w:rsidR="00E87015" w:rsidRPr="00F72C85">
        <w:t xml:space="preserve"> phê duyệt tổ chức chủ trì, chủ nhiệm</w:t>
      </w:r>
      <w:r w:rsidR="00E87015" w:rsidRPr="000C758E">
        <w:t xml:space="preserve"> nhiệm vụ</w:t>
      </w:r>
      <w:r w:rsidR="00E87015" w:rsidRPr="00F72C85">
        <w:t>, kinh phí, phương thức khoán chi và thời gian thực hiện nhiệm v</w:t>
      </w:r>
      <w:r w:rsidR="00E87015" w:rsidRPr="00916CAB">
        <w:t>ụ</w:t>
      </w:r>
      <w:r w:rsidR="00E87015" w:rsidRPr="00F72C85" w:rsidDel="00E87015">
        <w:t xml:space="preserve"> </w:t>
      </w:r>
      <w:r w:rsidR="000428AE" w:rsidRPr="00F72C85">
        <w:t xml:space="preserve">có hiệu lực đến thời điểm ký hợp đồng thực hiện </w:t>
      </w:r>
      <w:r w:rsidR="00007DB6" w:rsidRPr="00F72C85">
        <w:t>nhiệm vụ</w:t>
      </w:r>
      <w:r w:rsidR="000428AE" w:rsidRPr="00F72C85">
        <w:t xml:space="preserve">, </w:t>
      </w:r>
      <w:r w:rsidR="00184873" w:rsidRPr="00F72C85">
        <w:t>Bộ trưởng</w:t>
      </w:r>
      <w:r w:rsidR="000428AE" w:rsidRPr="00F72C85">
        <w:t xml:space="preserve"> </w:t>
      </w:r>
      <w:r w:rsidR="006450A4" w:rsidRPr="00F72C85">
        <w:t>Bộ Khoa học và Công nghệ</w:t>
      </w:r>
      <w:r w:rsidR="000428AE" w:rsidRPr="00F72C85">
        <w:rPr>
          <w:b/>
        </w:rPr>
        <w:t xml:space="preserve"> </w:t>
      </w:r>
      <w:r w:rsidR="000428AE" w:rsidRPr="00F72C85">
        <w:t xml:space="preserve">có quyền hủy bỏ quyết định </w:t>
      </w:r>
      <w:r w:rsidR="00E275B7" w:rsidRPr="00F72C85">
        <w:t xml:space="preserve">trong các </w:t>
      </w:r>
      <w:r w:rsidR="000428AE" w:rsidRPr="00F72C85">
        <w:t>trường hợp sau:</w:t>
      </w:r>
    </w:p>
    <w:p w14:paraId="089C4E9D" w14:textId="631E5CE5" w:rsidR="000428AE" w:rsidRPr="00F72C85" w:rsidRDefault="000428AE" w:rsidP="008D7B85">
      <w:pPr>
        <w:spacing w:line="380" w:lineRule="exact"/>
        <w:rPr>
          <w:lang w:val="vi-VN"/>
        </w:rPr>
      </w:pPr>
      <w:r w:rsidRPr="00F72C85">
        <w:rPr>
          <w:lang w:val="vi-VN"/>
        </w:rPr>
        <w:lastRenderedPageBreak/>
        <w:t xml:space="preserve">a) Tổ chức chủ trì và chủ nhiệm </w:t>
      </w:r>
      <w:r w:rsidR="00007DB6" w:rsidRPr="00F72C85">
        <w:rPr>
          <w:lang w:val="vi-VN"/>
        </w:rPr>
        <w:t xml:space="preserve">nhiệm vụ </w:t>
      </w:r>
      <w:r w:rsidRPr="00F72C85">
        <w:rPr>
          <w:lang w:val="vi-VN"/>
        </w:rPr>
        <w:t xml:space="preserve">có hành vi giả mạo, gian lận hoặc khai báo, cam kết không trung thực trong hồ sơ đăng ký tham gia tuyển chọn thực hiện </w:t>
      </w:r>
      <w:r w:rsidR="00007DB6" w:rsidRPr="00F72C85">
        <w:rPr>
          <w:lang w:val="vi-VN"/>
        </w:rPr>
        <w:t>nhiệm vụ</w:t>
      </w:r>
      <w:r w:rsidR="00EA7F42" w:rsidRPr="00F72C85">
        <w:rPr>
          <w:lang w:val="vi-VN"/>
        </w:rPr>
        <w:t>;</w:t>
      </w:r>
    </w:p>
    <w:p w14:paraId="6F80A364" w14:textId="60FAC358" w:rsidR="000428AE" w:rsidRPr="00F72C85" w:rsidRDefault="000428AE" w:rsidP="008D7B85">
      <w:pPr>
        <w:spacing w:line="380" w:lineRule="exact"/>
        <w:rPr>
          <w:lang w:val="vi-VN"/>
        </w:rPr>
      </w:pPr>
      <w:r w:rsidRPr="00F72C85">
        <w:rPr>
          <w:lang w:val="vi-VN"/>
        </w:rPr>
        <w:t xml:space="preserve">b) Vi phạm các điều kiện quy định tại Điều </w:t>
      </w:r>
      <w:r w:rsidR="001C6549" w:rsidRPr="00F72C85">
        <w:rPr>
          <w:lang w:val="vi-VN"/>
        </w:rPr>
        <w:t>4</w:t>
      </w:r>
      <w:r w:rsidR="006E6B69" w:rsidRPr="00F72C85">
        <w:rPr>
          <w:lang w:val="vi-VN"/>
        </w:rPr>
        <w:t xml:space="preserve"> </w:t>
      </w:r>
      <w:r w:rsidRPr="00F72C85">
        <w:rPr>
          <w:lang w:val="vi-VN"/>
        </w:rPr>
        <w:t>Thông tư này</w:t>
      </w:r>
      <w:r w:rsidR="00EA7F42" w:rsidRPr="00F72C85">
        <w:rPr>
          <w:lang w:val="vi-VN"/>
        </w:rPr>
        <w:t>;</w:t>
      </w:r>
    </w:p>
    <w:p w14:paraId="350922AC" w14:textId="2C8F00F2" w:rsidR="000428AE" w:rsidRPr="00F72C85" w:rsidRDefault="000428AE" w:rsidP="008D7B85">
      <w:pPr>
        <w:spacing w:line="380" w:lineRule="exact"/>
        <w:rPr>
          <w:lang w:val="vi-VN"/>
        </w:rPr>
      </w:pPr>
      <w:r w:rsidRPr="00F72C85">
        <w:rPr>
          <w:lang w:val="vi-VN"/>
        </w:rPr>
        <w:t xml:space="preserve">c) Có sự trùng lắp về kinh phí thực hiện </w:t>
      </w:r>
      <w:r w:rsidR="00007DB6" w:rsidRPr="00F72C85">
        <w:rPr>
          <w:lang w:val="vi-VN"/>
        </w:rPr>
        <w:t xml:space="preserve">nhiệm vụ </w:t>
      </w:r>
      <w:r w:rsidRPr="00F72C85">
        <w:rPr>
          <w:lang w:val="vi-VN"/>
        </w:rPr>
        <w:t>từ các nguồn khác của ngân sách nhà nước</w:t>
      </w:r>
      <w:r w:rsidR="00EA7F42" w:rsidRPr="00F72C85">
        <w:rPr>
          <w:lang w:val="vi-VN"/>
        </w:rPr>
        <w:t>;</w:t>
      </w:r>
    </w:p>
    <w:p w14:paraId="03C6DA42" w14:textId="37953FD9" w:rsidR="006E6B69" w:rsidRPr="00F72C85" w:rsidRDefault="00B66AA9" w:rsidP="008D7B85">
      <w:pPr>
        <w:spacing w:line="380" w:lineRule="exact"/>
        <w:rPr>
          <w:lang w:val="vi-VN"/>
        </w:rPr>
      </w:pPr>
      <w:r w:rsidRPr="00F72C85">
        <w:rPr>
          <w:lang w:val="vi-VN"/>
        </w:rPr>
        <w:t xml:space="preserve">d) </w:t>
      </w:r>
      <w:r w:rsidR="00E275B7" w:rsidRPr="00F72C85">
        <w:rPr>
          <w:lang w:val="vi-VN"/>
        </w:rPr>
        <w:t>Tổ chức chủ trì đề nghị không thực hiện nhiệm vụ hoặc đề xuất thay đổi chủ nhiệm nhiệm vụ</w:t>
      </w:r>
      <w:r w:rsidR="0008323A" w:rsidRPr="00F72C85">
        <w:rPr>
          <w:lang w:val="vi-VN"/>
        </w:rPr>
        <w:t>.</w:t>
      </w:r>
    </w:p>
    <w:p w14:paraId="5D26BEC8" w14:textId="1BA5AF44" w:rsidR="00AC5F3E" w:rsidRPr="00F72C85" w:rsidRDefault="00AC5F3E" w:rsidP="008D7B85">
      <w:pPr>
        <w:pStyle w:val="Heading3"/>
        <w:keepNext w:val="0"/>
        <w:widowControl/>
        <w:spacing w:line="380" w:lineRule="exact"/>
      </w:pPr>
      <w:r w:rsidRPr="00F72C85">
        <w:t>Trong thời hạn 07 ngày, Bộ Khoa học và Công nghệ thông báo tới tổ chức chủ trì:</w:t>
      </w:r>
    </w:p>
    <w:p w14:paraId="58374785" w14:textId="1EDEA0D9" w:rsidR="00AC5F3E" w:rsidRPr="00F72C85" w:rsidRDefault="00AC5F3E" w:rsidP="008D7B85">
      <w:pPr>
        <w:spacing w:line="380" w:lineRule="exact"/>
        <w:rPr>
          <w:bCs/>
          <w:lang w:val="vi-VN"/>
        </w:rPr>
      </w:pPr>
      <w:r w:rsidRPr="00F72C85">
        <w:rPr>
          <w:bCs/>
          <w:lang w:val="vi-VN"/>
        </w:rPr>
        <w:t xml:space="preserve">a) Hủy kết quả tham gia tuyển chọn đối với các trường hợp quy định tại điểm a, b, c khoản 1 </w:t>
      </w:r>
      <w:r w:rsidR="00400171" w:rsidRPr="00F72C85">
        <w:rPr>
          <w:bCs/>
          <w:lang w:val="vi-VN"/>
        </w:rPr>
        <w:t xml:space="preserve">Điều </w:t>
      </w:r>
      <w:r w:rsidR="00EA7F42" w:rsidRPr="00F72C85">
        <w:rPr>
          <w:bCs/>
          <w:lang w:val="vi-VN"/>
        </w:rPr>
        <w:t>này;</w:t>
      </w:r>
    </w:p>
    <w:p w14:paraId="5BBF8DD6" w14:textId="5DCD6EA3" w:rsidR="00AC5F3E" w:rsidRPr="00F72C85" w:rsidRDefault="00AC5F3E" w:rsidP="008D7B85">
      <w:pPr>
        <w:spacing w:line="380" w:lineRule="exact"/>
        <w:rPr>
          <w:bCs/>
          <w:lang w:val="vi-VN"/>
        </w:rPr>
      </w:pPr>
      <w:r w:rsidRPr="00F72C85">
        <w:rPr>
          <w:bCs/>
          <w:lang w:val="vi-VN"/>
        </w:rPr>
        <w:t xml:space="preserve">b) Hủy kết quả họp </w:t>
      </w:r>
      <w:r w:rsidR="00015DD4" w:rsidRPr="000C758E">
        <w:rPr>
          <w:bCs/>
          <w:lang w:val="vi-VN"/>
        </w:rPr>
        <w:t>H</w:t>
      </w:r>
      <w:r w:rsidRPr="00F72C85">
        <w:rPr>
          <w:bCs/>
          <w:lang w:val="vi-VN"/>
        </w:rPr>
        <w:t xml:space="preserve">ội đồng tư vấn đối với các trường hợp quy định tại điểm d khoản 1 </w:t>
      </w:r>
      <w:r w:rsidR="00400171" w:rsidRPr="00F72C85">
        <w:rPr>
          <w:bCs/>
          <w:lang w:val="vi-VN"/>
        </w:rPr>
        <w:t xml:space="preserve">Điều </w:t>
      </w:r>
      <w:r w:rsidR="00EA7F42" w:rsidRPr="00F72C85">
        <w:rPr>
          <w:bCs/>
          <w:lang w:val="vi-VN"/>
        </w:rPr>
        <w:t>này;</w:t>
      </w:r>
    </w:p>
    <w:p w14:paraId="5EB12062" w14:textId="7F5E8C32" w:rsidR="00AC5F3E" w:rsidRPr="00F72C85" w:rsidRDefault="00AC5F3E" w:rsidP="008D7B85">
      <w:pPr>
        <w:spacing w:line="380" w:lineRule="exact"/>
        <w:rPr>
          <w:bCs/>
          <w:lang w:val="vi-VN"/>
        </w:rPr>
      </w:pPr>
      <w:r w:rsidRPr="00F72C85">
        <w:rPr>
          <w:bCs/>
          <w:lang w:val="vi-VN"/>
        </w:rPr>
        <w:t xml:space="preserve">c) Hủy kết quả thẩm định kinh phí đối với các trường hợp quy định tại điểm đ khoản 1 </w:t>
      </w:r>
      <w:r w:rsidR="00400171" w:rsidRPr="00F72C85">
        <w:rPr>
          <w:bCs/>
          <w:lang w:val="vi-VN"/>
        </w:rPr>
        <w:t xml:space="preserve">Điều </w:t>
      </w:r>
      <w:r w:rsidR="00EA7F42" w:rsidRPr="00F72C85">
        <w:rPr>
          <w:bCs/>
          <w:lang w:val="vi-VN"/>
        </w:rPr>
        <w:t>này;</w:t>
      </w:r>
    </w:p>
    <w:p w14:paraId="72067DCF" w14:textId="365F1BD1" w:rsidR="00AC5F3E" w:rsidRPr="00F72C85" w:rsidRDefault="00AC5F3E" w:rsidP="008D7B85">
      <w:pPr>
        <w:widowControl/>
        <w:spacing w:line="380" w:lineRule="exact"/>
        <w:rPr>
          <w:bCs/>
          <w:lang w:val="vi-VN"/>
        </w:rPr>
      </w:pPr>
      <w:r w:rsidRPr="00F72C85">
        <w:rPr>
          <w:bCs/>
          <w:lang w:val="vi-VN"/>
        </w:rPr>
        <w:t xml:space="preserve">d) </w:t>
      </w:r>
      <w:r w:rsidRPr="00F72C85">
        <w:rPr>
          <w:lang w:val="vi-VN"/>
        </w:rPr>
        <w:t xml:space="preserve">Hủy </w:t>
      </w:r>
      <w:r w:rsidR="00AC7152" w:rsidRPr="00F72C85">
        <w:rPr>
          <w:lang w:val="vi-VN"/>
        </w:rPr>
        <w:t>Quyết định phê duyệt kinh phí nhiệm vụ</w:t>
      </w:r>
      <w:r w:rsidRPr="00F72C85">
        <w:rPr>
          <w:lang w:val="vi-VN"/>
        </w:rPr>
        <w:t xml:space="preserve"> đối với các trường hợp quy định tại khoản 2 </w:t>
      </w:r>
      <w:r w:rsidR="00EA7F42" w:rsidRPr="00F72C85">
        <w:rPr>
          <w:lang w:val="vi-VN"/>
        </w:rPr>
        <w:t>Đ</w:t>
      </w:r>
      <w:r w:rsidRPr="00F72C85">
        <w:rPr>
          <w:lang w:val="vi-VN"/>
        </w:rPr>
        <w:t>iều này.</w:t>
      </w:r>
    </w:p>
    <w:p w14:paraId="1A308200" w14:textId="6DF46D4A" w:rsidR="0027376D" w:rsidRPr="00F72C85" w:rsidRDefault="000428AE" w:rsidP="008D7B85">
      <w:pPr>
        <w:pStyle w:val="Heading3"/>
        <w:keepNext w:val="0"/>
        <w:spacing w:line="380" w:lineRule="exact"/>
      </w:pPr>
      <w:r w:rsidRPr="00F72C85">
        <w:t xml:space="preserve">Tổ chức chủ trì và chủ nhiệm </w:t>
      </w:r>
      <w:r w:rsidR="00007DB6" w:rsidRPr="00F72C85">
        <w:t xml:space="preserve">nhiệm vụ </w:t>
      </w:r>
      <w:r w:rsidRPr="00F72C85">
        <w:t xml:space="preserve">bị hủy </w:t>
      </w:r>
      <w:r w:rsidR="00F403CE" w:rsidRPr="00F72C85">
        <w:t>kết quả tuyển chọn</w:t>
      </w:r>
      <w:r w:rsidRPr="00F72C85">
        <w:t xml:space="preserve"> phải chịu các hình thức xử lý theo quy định</w:t>
      </w:r>
      <w:r w:rsidR="006A23D8" w:rsidRPr="00F72C85">
        <w:t xml:space="preserve"> của pháp luật</w:t>
      </w:r>
      <w:r w:rsidR="00F403CE" w:rsidRPr="00F72C85">
        <w:t xml:space="preserve"> hiện hành</w:t>
      </w:r>
      <w:r w:rsidRPr="00F72C85">
        <w:t>.</w:t>
      </w:r>
    </w:p>
    <w:p w14:paraId="61A3B879" w14:textId="76D95015" w:rsidR="00BB1168" w:rsidRDefault="00BB1168" w:rsidP="008D7B85">
      <w:pPr>
        <w:pStyle w:val="Heading3"/>
        <w:keepNext w:val="0"/>
        <w:spacing w:line="380" w:lineRule="exact"/>
      </w:pPr>
      <w:r w:rsidRPr="00F72C85">
        <w:t>Trường hợp cần thiết</w:t>
      </w:r>
      <w:r w:rsidR="0088713C" w:rsidRPr="00F72C85">
        <w:t xml:space="preserve"> khác,</w:t>
      </w:r>
      <w:r w:rsidRPr="00F72C85">
        <w:t xml:space="preserve"> Bộ trưởng Bộ Khoa học và Công nghệ xem xét, quyết định.</w:t>
      </w:r>
    </w:p>
    <w:p w14:paraId="599EC0E7" w14:textId="77777777" w:rsidR="009A7BD4" w:rsidRDefault="0039356C" w:rsidP="008D7B85">
      <w:pPr>
        <w:pStyle w:val="Heading1"/>
        <w:spacing w:before="240" w:after="60" w:line="380" w:lineRule="exact"/>
        <w:ind w:firstLine="28"/>
        <w:rPr>
          <w:szCs w:val="28"/>
        </w:rPr>
      </w:pPr>
      <w:r w:rsidRPr="00F72C85">
        <w:rPr>
          <w:szCs w:val="28"/>
        </w:rPr>
        <w:t xml:space="preserve">Chương </w:t>
      </w:r>
      <w:r w:rsidR="00240840" w:rsidRPr="00F72C85">
        <w:rPr>
          <w:szCs w:val="28"/>
        </w:rPr>
        <w:t>I</w:t>
      </w:r>
      <w:r w:rsidR="00240840" w:rsidRPr="00916CAB">
        <w:rPr>
          <w:szCs w:val="28"/>
        </w:rPr>
        <w:t>II</w:t>
      </w:r>
    </w:p>
    <w:p w14:paraId="386AD253" w14:textId="632BFD65" w:rsidR="009F488A" w:rsidRPr="00F72C85" w:rsidRDefault="0039356C" w:rsidP="008D7B85">
      <w:pPr>
        <w:pStyle w:val="Heading1"/>
        <w:spacing w:before="60" w:line="380" w:lineRule="exact"/>
        <w:ind w:firstLine="28"/>
        <w:rPr>
          <w:szCs w:val="28"/>
        </w:rPr>
      </w:pPr>
      <w:r w:rsidRPr="00F72C85">
        <w:rPr>
          <w:szCs w:val="28"/>
        </w:rPr>
        <w:t>CHUYÊN GIA TƯ VẤN ĐỘC LẬP</w:t>
      </w:r>
    </w:p>
    <w:p w14:paraId="697EEBB2" w14:textId="08FE30FF" w:rsidR="0039356C" w:rsidRPr="00F72C85" w:rsidRDefault="0039356C" w:rsidP="008D7B85">
      <w:pPr>
        <w:pStyle w:val="Heading2"/>
        <w:spacing w:line="380" w:lineRule="exact"/>
        <w:rPr>
          <w:szCs w:val="28"/>
        </w:rPr>
      </w:pPr>
      <w:r w:rsidRPr="00F72C85">
        <w:rPr>
          <w:szCs w:val="28"/>
        </w:rPr>
        <w:t>Chuyên gia tư vấn độc lập</w:t>
      </w:r>
    </w:p>
    <w:p w14:paraId="4524FD55" w14:textId="530E5FFC" w:rsidR="0039356C" w:rsidRPr="00F72C85" w:rsidRDefault="0039356C" w:rsidP="008D7B85">
      <w:pPr>
        <w:pStyle w:val="Heading3"/>
        <w:keepNext w:val="0"/>
        <w:numPr>
          <w:ilvl w:val="0"/>
          <w:numId w:val="46"/>
        </w:numPr>
        <w:spacing w:line="380" w:lineRule="exact"/>
      </w:pPr>
      <w:r w:rsidRPr="00F72C85">
        <w:t xml:space="preserve">Chuyên gia tư vấn độc lập đánh giá hồ sơ </w:t>
      </w:r>
      <w:r w:rsidR="00007DB6" w:rsidRPr="00F72C85">
        <w:t xml:space="preserve">nhiệm vụ </w:t>
      </w:r>
      <w:r w:rsidRPr="00F72C85">
        <w:t>phải đáp ứng các điều kiện sau đây:</w:t>
      </w:r>
    </w:p>
    <w:p w14:paraId="37176E69" w14:textId="693545E9" w:rsidR="0039356C" w:rsidRPr="00F72C85" w:rsidRDefault="0039356C" w:rsidP="008D7B85">
      <w:pPr>
        <w:widowControl/>
        <w:spacing w:line="380" w:lineRule="exact"/>
        <w:rPr>
          <w:i/>
          <w:iCs/>
          <w:lang w:val="sv-SE"/>
        </w:rPr>
      </w:pPr>
      <w:r w:rsidRPr="00F72C85">
        <w:rPr>
          <w:lang w:val="sv-SE"/>
        </w:rPr>
        <w:t xml:space="preserve">a) </w:t>
      </w:r>
      <w:r w:rsidR="00481B09" w:rsidRPr="00F72C85">
        <w:rPr>
          <w:bCs/>
          <w:lang w:val="sv-SE" w:bidi="vi-VN"/>
        </w:rPr>
        <w:t xml:space="preserve">Không phải là thành viên </w:t>
      </w:r>
      <w:r w:rsidR="00127A1A" w:rsidRPr="00F72C85">
        <w:rPr>
          <w:bCs/>
          <w:lang w:val="sv-SE" w:bidi="vi-VN"/>
        </w:rPr>
        <w:t>Hội đồng tư vấn</w:t>
      </w:r>
      <w:r w:rsidR="00481B09" w:rsidRPr="00F72C85">
        <w:rPr>
          <w:bCs/>
          <w:lang w:val="sv-SE" w:bidi="vi-VN"/>
        </w:rPr>
        <w:t xml:space="preserve">; không thuộc tổ chức chủ trì; không phải là người tham gia thực hiện nhiệm vụ; không là </w:t>
      </w:r>
      <w:r w:rsidR="00A9705F" w:rsidRPr="00F72C85">
        <w:rPr>
          <w:bCs/>
          <w:lang w:val="sv-SE" w:bidi="vi-VN"/>
        </w:rPr>
        <w:t>v</w:t>
      </w:r>
      <w:r w:rsidR="00A9705F" w:rsidRPr="00F72C85">
        <w:rPr>
          <w:bCs/>
          <w:lang w:val="vi-VN" w:bidi="vi-VN"/>
        </w:rPr>
        <w:t>ợ hoặc chồng, bố, mẹ, con, anh, chị, em ruột của chủ nhiệm, thư ký khoa học và thành viên chính tham gia thực hiện nhiệm vụ</w:t>
      </w:r>
      <w:r w:rsidR="00481B09" w:rsidRPr="00F72C85">
        <w:rPr>
          <w:bCs/>
          <w:lang w:val="sv-SE" w:bidi="vi-VN"/>
        </w:rPr>
        <w:t xml:space="preserve">; </w:t>
      </w:r>
      <w:r w:rsidR="00570580" w:rsidRPr="00F72C85">
        <w:rPr>
          <w:bCs/>
          <w:lang w:val="sv-SE" w:bidi="vi-VN"/>
        </w:rPr>
        <w:t xml:space="preserve">không phải là </w:t>
      </w:r>
      <w:r w:rsidR="00481B09" w:rsidRPr="00F72C85">
        <w:rPr>
          <w:bCs/>
          <w:lang w:val="sv-SE" w:bidi="vi-VN"/>
        </w:rPr>
        <w:t xml:space="preserve">người </w:t>
      </w:r>
      <w:r w:rsidR="00B35FE0" w:rsidRPr="00F72C85">
        <w:rPr>
          <w:bCs/>
          <w:lang w:val="sv-SE" w:bidi="vi-VN"/>
        </w:rPr>
        <w:t xml:space="preserve">đã </w:t>
      </w:r>
      <w:r w:rsidR="00481B09" w:rsidRPr="00F72C85">
        <w:rPr>
          <w:bCs/>
          <w:lang w:val="sv-SE" w:bidi="vi-VN"/>
        </w:rPr>
        <w:t xml:space="preserve">bị xử phạt do vi phạm hành chính trong hoạt động khoa học và công nghệ </w:t>
      </w:r>
      <w:r w:rsidR="00B35FE0" w:rsidRPr="00F72C85">
        <w:rPr>
          <w:bCs/>
          <w:lang w:val="sv-SE" w:bidi="vi-VN"/>
        </w:rPr>
        <w:t xml:space="preserve">mà chưa hết thời hạn </w:t>
      </w:r>
      <w:bookmarkStart w:id="3" w:name="dieu_7"/>
      <w:r w:rsidR="00B35FE0" w:rsidRPr="00F72C85">
        <w:rPr>
          <w:shd w:val="clear" w:color="auto" w:fill="FFFFFF"/>
          <w:lang w:val="vi-VN"/>
        </w:rPr>
        <w:t>được coi là chưa bị xử lý vi phạm hành chính</w:t>
      </w:r>
      <w:bookmarkEnd w:id="3"/>
      <w:r w:rsidR="00B35FE0" w:rsidRPr="00F72C85">
        <w:rPr>
          <w:shd w:val="clear" w:color="auto" w:fill="FFFFFF"/>
          <w:lang w:val="vi-VN"/>
        </w:rPr>
        <w:t xml:space="preserve"> </w:t>
      </w:r>
      <w:r w:rsidR="00481B09" w:rsidRPr="00F72C85">
        <w:rPr>
          <w:bCs/>
          <w:lang w:val="sv-SE" w:bidi="vi-VN"/>
        </w:rPr>
        <w:t xml:space="preserve">hoặc đang bị truy cứu trách nhiệm hình sự hoặc </w:t>
      </w:r>
      <w:r w:rsidR="00B35FE0" w:rsidRPr="00F72C85">
        <w:rPr>
          <w:bCs/>
          <w:lang w:val="sv-SE" w:bidi="vi-VN"/>
        </w:rPr>
        <w:lastRenderedPageBreak/>
        <w:t>đang chấp hành hình phạt</w:t>
      </w:r>
      <w:r w:rsidR="00570580" w:rsidRPr="00F72C85">
        <w:rPr>
          <w:bCs/>
          <w:lang w:val="sv-SE" w:bidi="vi-VN"/>
        </w:rPr>
        <w:t xml:space="preserve"> hoặc </w:t>
      </w:r>
      <w:r w:rsidR="00B35FE0" w:rsidRPr="00F72C85">
        <w:rPr>
          <w:bCs/>
          <w:lang w:val="sv-SE" w:bidi="vi-VN"/>
        </w:rPr>
        <w:t xml:space="preserve">bị cấm đảm nhiệm chức vụ, cấm hành nghề hoặc bị cấm làm công việc nhất định liên quan đến hoạt động khoa học và công nghệ </w:t>
      </w:r>
      <w:r w:rsidR="00481B09" w:rsidRPr="00F72C85">
        <w:rPr>
          <w:bCs/>
          <w:lang w:val="sv-SE" w:bidi="vi-VN"/>
        </w:rPr>
        <w:t xml:space="preserve">mà chưa được xóa án tích; </w:t>
      </w:r>
      <w:r w:rsidR="00B35FE0" w:rsidRPr="00F72C85">
        <w:rPr>
          <w:bCs/>
          <w:lang w:val="sv-SE" w:bidi="vi-VN"/>
        </w:rPr>
        <w:t xml:space="preserve">có </w:t>
      </w:r>
      <w:r w:rsidR="00481B09" w:rsidRPr="00F72C85">
        <w:rPr>
          <w:bCs/>
          <w:lang w:val="sv-SE" w:bidi="vi-VN"/>
        </w:rPr>
        <w:t xml:space="preserve">căn cứ rõ ràng </w:t>
      </w:r>
      <w:r w:rsidR="003F18FB" w:rsidRPr="00F72C85">
        <w:rPr>
          <w:bCs/>
          <w:lang w:val="sv-SE" w:bidi="vi-VN"/>
        </w:rPr>
        <w:t>về việc</w:t>
      </w:r>
      <w:r w:rsidR="00481B09" w:rsidRPr="00F72C85">
        <w:rPr>
          <w:bCs/>
          <w:lang w:val="sv-SE" w:bidi="vi-VN"/>
        </w:rPr>
        <w:t xml:space="preserve"> không vô tư, khách quan khi đưa ra ý kiến tư vấn</w:t>
      </w:r>
      <w:r w:rsidR="00513689" w:rsidRPr="00F72C85">
        <w:rPr>
          <w:lang w:val="sv-SE"/>
        </w:rPr>
        <w:t>;</w:t>
      </w:r>
    </w:p>
    <w:p w14:paraId="18F38564" w14:textId="15A3CE8E" w:rsidR="0039356C" w:rsidRPr="00F72C85" w:rsidRDefault="0039356C" w:rsidP="008D7B85">
      <w:pPr>
        <w:spacing w:line="380" w:lineRule="exact"/>
        <w:rPr>
          <w:lang w:val="sv-SE"/>
        </w:rPr>
      </w:pPr>
      <w:r w:rsidRPr="00F72C85">
        <w:rPr>
          <w:lang w:val="sv-SE"/>
        </w:rPr>
        <w:t xml:space="preserve">b) Là </w:t>
      </w:r>
      <w:r w:rsidR="00CF10D3" w:rsidRPr="00F72C85">
        <w:rPr>
          <w:lang w:val="sv-SE"/>
        </w:rPr>
        <w:t xml:space="preserve">người có trình độ từ đại học trở lên, có năng lực và tối thiểu 5 năm kinh nghiệm nghiên cứu hoặc làm việc trong lĩnh vực chuyên môn phù hợp với công việc cơ quan quản lý nhiệm vụ yêu cầu thực hiện. </w:t>
      </w:r>
      <w:r w:rsidR="00073362" w:rsidRPr="00F72C85">
        <w:rPr>
          <w:lang w:val="sv-SE"/>
        </w:rPr>
        <w:t>C</w:t>
      </w:r>
      <w:r w:rsidR="00CF10D3" w:rsidRPr="00F72C85">
        <w:rPr>
          <w:lang w:val="sv-SE"/>
        </w:rPr>
        <w:t>huyên gia tư vấn độc lập phải thuộc cơ sở dữ liệu chuyên gia khoa học và công nghệ do Bộ Khoa học và Công nghệ quản lý.</w:t>
      </w:r>
    </w:p>
    <w:p w14:paraId="3483965E" w14:textId="29A4EE73" w:rsidR="005F6356" w:rsidRPr="00F72C85" w:rsidRDefault="00184873" w:rsidP="008D7B85">
      <w:pPr>
        <w:pStyle w:val="Heading3"/>
        <w:keepNext w:val="0"/>
        <w:widowControl/>
        <w:spacing w:line="380" w:lineRule="exact"/>
      </w:pPr>
      <w:r w:rsidRPr="00F72C85">
        <w:rPr>
          <w:lang w:val="sv-SE"/>
        </w:rPr>
        <w:t>Bộ trưởng</w:t>
      </w:r>
      <w:r w:rsidR="0039356C" w:rsidRPr="00F72C85">
        <w:rPr>
          <w:lang w:val="sv-SE"/>
        </w:rPr>
        <w:t xml:space="preserve"> </w:t>
      </w:r>
      <w:r w:rsidR="006450A4" w:rsidRPr="00F72C85">
        <w:rPr>
          <w:lang w:val="sv-SE"/>
        </w:rPr>
        <w:t>Bộ Khoa học và Công nghệ</w:t>
      </w:r>
      <w:r w:rsidR="0039356C" w:rsidRPr="00F72C85">
        <w:rPr>
          <w:lang w:val="sv-SE"/>
        </w:rPr>
        <w:t xml:space="preserve"> xem xét </w:t>
      </w:r>
      <w:r w:rsidR="0039356C" w:rsidRPr="00F72C85">
        <w:t xml:space="preserve">quyết định việc lựa chọn chuyên gia tư vấn độc lập không thuộc quy định tại </w:t>
      </w:r>
      <w:r w:rsidR="0039356C" w:rsidRPr="00F72C85">
        <w:rPr>
          <w:lang w:val="sv-SE"/>
        </w:rPr>
        <w:t>k</w:t>
      </w:r>
      <w:r w:rsidR="0039356C" w:rsidRPr="00F72C85">
        <w:t>hoản 1 Điều này.</w:t>
      </w:r>
    </w:p>
    <w:p w14:paraId="63EDD551" w14:textId="4D93F1BC" w:rsidR="00143CEC" w:rsidRPr="00F72C85" w:rsidRDefault="00143CEC" w:rsidP="008D7B85">
      <w:pPr>
        <w:pStyle w:val="Heading2"/>
        <w:spacing w:line="380" w:lineRule="exact"/>
        <w:rPr>
          <w:szCs w:val="28"/>
        </w:rPr>
      </w:pPr>
      <w:r w:rsidRPr="00F72C85">
        <w:rPr>
          <w:szCs w:val="28"/>
        </w:rPr>
        <w:t>Trách nhiệm của chuyên gia tư vấn độc lập</w:t>
      </w:r>
    </w:p>
    <w:p w14:paraId="361D8381" w14:textId="0C4B489A" w:rsidR="00143CEC" w:rsidRPr="000C758E" w:rsidRDefault="00143CEC" w:rsidP="008D7B85">
      <w:pPr>
        <w:pStyle w:val="Heading3"/>
        <w:keepNext w:val="0"/>
        <w:numPr>
          <w:ilvl w:val="0"/>
          <w:numId w:val="47"/>
        </w:numPr>
        <w:spacing w:line="380" w:lineRule="exact"/>
      </w:pPr>
      <w:r w:rsidRPr="000C758E">
        <w:t xml:space="preserve">Phân tích, đánh giá và đưa ra các ý kiến phản biện đối với các hồ sơ đăng ký tham gia tuyển chọn, giao trực tiếp về nội dung, mục tiêu nghiên cứu, kết quả cần phải đạt được và số nhân lực, </w:t>
      </w:r>
      <w:r w:rsidR="008412A5" w:rsidRPr="000C758E">
        <w:t>thời gian</w:t>
      </w:r>
      <w:r w:rsidRPr="000C758E">
        <w:t xml:space="preserve"> thực hiện các công việc theo từng nội dung của </w:t>
      </w:r>
      <w:r w:rsidR="00007DB6" w:rsidRPr="000C758E">
        <w:t xml:space="preserve">nhiệm vụ </w:t>
      </w:r>
      <w:r w:rsidRPr="000C758E">
        <w:t xml:space="preserve">và đánh giá năng lực của tổ chức chủ trì và chủ nhiệm </w:t>
      </w:r>
      <w:r w:rsidR="00007DB6" w:rsidRPr="000C758E">
        <w:t>nhiệm vụ</w:t>
      </w:r>
      <w:r w:rsidRPr="000C758E">
        <w:t>.</w:t>
      </w:r>
    </w:p>
    <w:p w14:paraId="254AC81A" w14:textId="4E38DD16" w:rsidR="00143CEC" w:rsidRPr="00F72C85" w:rsidRDefault="00513689" w:rsidP="008D7B85">
      <w:pPr>
        <w:pStyle w:val="Heading3"/>
        <w:keepNext w:val="0"/>
        <w:spacing w:line="380" w:lineRule="exact"/>
      </w:pPr>
      <w:r w:rsidRPr="00F72C85">
        <w:t>Hoàn thành báo cáo tư vấn t</w:t>
      </w:r>
      <w:r w:rsidR="00143CEC" w:rsidRPr="00F72C85">
        <w:t>rong thời hạn 15 ngày kể từ ngày nhận được yêu cầu</w:t>
      </w:r>
      <w:r w:rsidRPr="00F72C85">
        <w:t xml:space="preserve">; </w:t>
      </w:r>
      <w:r w:rsidR="00143CEC" w:rsidRPr="00F72C85">
        <w:t>giữ bí mật các thông tin đánh giá và gửi trực tiếp</w:t>
      </w:r>
      <w:r w:rsidRPr="00F72C85">
        <w:t xml:space="preserve"> báo cáo tư vấn</w:t>
      </w:r>
      <w:r w:rsidR="00143CEC" w:rsidRPr="00F72C85">
        <w:t xml:space="preserve"> đến </w:t>
      </w:r>
      <w:r w:rsidR="006450A4" w:rsidRPr="00F72C85">
        <w:t>Bộ Khoa học và Công nghệ</w:t>
      </w:r>
      <w:r w:rsidR="00143CEC" w:rsidRPr="00F72C85">
        <w:t xml:space="preserve"> trong phong bì có niêm phong.</w:t>
      </w:r>
    </w:p>
    <w:p w14:paraId="0022A1FE" w14:textId="06928C69" w:rsidR="000428AE" w:rsidRDefault="00143CEC" w:rsidP="008D7B85">
      <w:pPr>
        <w:pStyle w:val="Heading3"/>
        <w:keepNext w:val="0"/>
        <w:spacing w:line="380" w:lineRule="exact"/>
      </w:pPr>
      <w:r w:rsidRPr="00F72C85">
        <w:t xml:space="preserve">Trong thời </w:t>
      </w:r>
      <w:r w:rsidR="00513689" w:rsidRPr="00F72C85">
        <w:t xml:space="preserve">gian </w:t>
      </w:r>
      <w:r w:rsidRPr="00F72C85">
        <w:t>được mời tư vấn độc lập</w:t>
      </w:r>
      <w:r w:rsidR="00F96BAA" w:rsidRPr="00F72C85">
        <w:t>,</w:t>
      </w:r>
      <w:r w:rsidRPr="00F72C85">
        <w:t xml:space="preserve"> </w:t>
      </w:r>
      <w:r w:rsidR="007F783D" w:rsidRPr="00F72C85">
        <w:t xml:space="preserve">cam kết </w:t>
      </w:r>
      <w:r w:rsidRPr="00F72C85">
        <w:t xml:space="preserve">không tiếp xúc hoặc trao đổi thông tin về </w:t>
      </w:r>
      <w:r w:rsidR="00007DB6" w:rsidRPr="00F72C85">
        <w:t xml:space="preserve">nhiệm vụ </w:t>
      </w:r>
      <w:r w:rsidRPr="00F72C85">
        <w:t>được mời tư vấn</w:t>
      </w:r>
      <w:r w:rsidRPr="00F72C85">
        <w:rPr>
          <w:i/>
        </w:rPr>
        <w:t xml:space="preserve"> </w:t>
      </w:r>
      <w:r w:rsidRPr="00F72C85">
        <w:t>với tổ chức chủ trì</w:t>
      </w:r>
      <w:r w:rsidR="00171841" w:rsidRPr="00F72C85">
        <w:t>, tổ chức phối hợp</w:t>
      </w:r>
      <w:r w:rsidRPr="00F72C85">
        <w:t xml:space="preserve"> hoặc các cá nhân tham gia tuyển chọn, giao trực tiếp </w:t>
      </w:r>
      <w:r w:rsidR="00007DB6" w:rsidRPr="00F72C85">
        <w:t>nhiệm vụ</w:t>
      </w:r>
      <w:r w:rsidRPr="00F72C85">
        <w:t xml:space="preserve">. </w:t>
      </w:r>
      <w:r w:rsidR="00513689" w:rsidRPr="00F72C85">
        <w:t xml:space="preserve">Trường hợp </w:t>
      </w:r>
      <w:r w:rsidRPr="00F72C85">
        <w:t>vi phạm sẽ bị hủy bỏ kết quả tư vấn và xử lý theo quy định của pháp luật.</w:t>
      </w:r>
    </w:p>
    <w:p w14:paraId="696DE1F8" w14:textId="77777777" w:rsidR="00AD0599" w:rsidRPr="00F72C85" w:rsidRDefault="00AD0599" w:rsidP="008D7B85">
      <w:pPr>
        <w:pStyle w:val="Heading2"/>
        <w:spacing w:line="380" w:lineRule="exact"/>
        <w:rPr>
          <w:szCs w:val="28"/>
        </w:rPr>
      </w:pPr>
      <w:r w:rsidRPr="00F72C85">
        <w:rPr>
          <w:szCs w:val="28"/>
        </w:rPr>
        <w:t>Thủ tục lấy ý kiến chuyên gia tư vấn độc lập</w:t>
      </w:r>
    </w:p>
    <w:p w14:paraId="3782C3A2" w14:textId="4377D1EF" w:rsidR="00AD0599" w:rsidRPr="00F72C85" w:rsidRDefault="00AD0599" w:rsidP="008D7B85">
      <w:pPr>
        <w:pStyle w:val="Heading3"/>
        <w:keepNext w:val="0"/>
        <w:numPr>
          <w:ilvl w:val="0"/>
          <w:numId w:val="48"/>
        </w:numPr>
        <w:spacing w:line="380" w:lineRule="exact"/>
      </w:pPr>
      <w:r w:rsidRPr="00F72C85">
        <w:t xml:space="preserve">Bộ Khoa học và Công nghệ tổ chức lấy ý kiến của ít nhất 03 chuyên gia </w:t>
      </w:r>
      <w:r w:rsidR="00F60168" w:rsidRPr="00F72C85">
        <w:t xml:space="preserve">tư vấn </w:t>
      </w:r>
      <w:r w:rsidRPr="00F72C85">
        <w:t>độc lập trong trường hợp cần thiết.</w:t>
      </w:r>
    </w:p>
    <w:p w14:paraId="2E97DDD7" w14:textId="2C49F526" w:rsidR="00AD0599" w:rsidRPr="00F72C85" w:rsidRDefault="00AD0599" w:rsidP="008D7B85">
      <w:pPr>
        <w:pStyle w:val="Heading3"/>
        <w:keepNext w:val="0"/>
        <w:spacing w:line="380" w:lineRule="exact"/>
      </w:pPr>
      <w:r w:rsidRPr="00F72C85">
        <w:t xml:space="preserve">Trong thời hạn 05 ngày làm việc kể từ ngày Bộ trưởng Bộ Khoa học và Công nghệ có ý kiến chỉ đạo, </w:t>
      </w:r>
      <w:r w:rsidR="007D3D97" w:rsidRPr="00F72C85">
        <w:t>đơn vị quản lý chuyên môn</w:t>
      </w:r>
      <w:r w:rsidRPr="00F72C85">
        <w:t xml:space="preserve"> có trách nhiệm gửi tới chuyên gia tư vấn độc lập:</w:t>
      </w:r>
    </w:p>
    <w:p w14:paraId="13265F98" w14:textId="643D40F6" w:rsidR="00AD0599" w:rsidRPr="00F72C85" w:rsidRDefault="00AD0599" w:rsidP="008D7B85">
      <w:pPr>
        <w:spacing w:line="380" w:lineRule="exact"/>
        <w:rPr>
          <w:lang w:val="vi-VN"/>
        </w:rPr>
      </w:pPr>
      <w:r w:rsidRPr="00F72C85">
        <w:rPr>
          <w:bCs/>
          <w:lang w:val="vi-VN"/>
        </w:rPr>
        <w:t xml:space="preserve">a) Công văn của </w:t>
      </w:r>
      <w:r w:rsidRPr="00F72C85">
        <w:rPr>
          <w:lang w:val="vi-VN"/>
        </w:rPr>
        <w:t xml:space="preserve">Bộ Khoa học và Công nghệ </w:t>
      </w:r>
      <w:r w:rsidRPr="00F72C85">
        <w:rPr>
          <w:bCs/>
          <w:lang w:val="vi-VN"/>
        </w:rPr>
        <w:t>mời chuyên gia tư vấn độc lập đánh giá hồ sơ đăng ký tuyển chọn, giao trực tiếp</w:t>
      </w:r>
      <w:r w:rsidR="00513689" w:rsidRPr="00F72C85">
        <w:rPr>
          <w:bCs/>
          <w:lang w:val="vi-VN"/>
        </w:rPr>
        <w:t>;</w:t>
      </w:r>
    </w:p>
    <w:p w14:paraId="422DFF91" w14:textId="77777777" w:rsidR="00AD0599" w:rsidRPr="00F72C85" w:rsidRDefault="00AD0599" w:rsidP="00916CAB">
      <w:pPr>
        <w:spacing w:line="370" w:lineRule="exact"/>
        <w:rPr>
          <w:lang w:val="vi-VN"/>
        </w:rPr>
      </w:pPr>
      <w:r w:rsidRPr="00F72C85">
        <w:rPr>
          <w:lang w:val="vi-VN"/>
        </w:rPr>
        <w:t>b) Các tài liệu theo quy định tại khoản 2 Điều 9 Thông tư này.</w:t>
      </w:r>
    </w:p>
    <w:p w14:paraId="0C9378A1" w14:textId="72BE6148" w:rsidR="00AD0599" w:rsidRPr="00F72C85" w:rsidRDefault="00AD0599" w:rsidP="00916CAB">
      <w:pPr>
        <w:pStyle w:val="Heading3"/>
        <w:keepNext w:val="0"/>
        <w:spacing w:after="240" w:line="370" w:lineRule="exact"/>
      </w:pPr>
      <w:r w:rsidRPr="00F72C85">
        <w:t xml:space="preserve">Trên cơ sở ý kiến của </w:t>
      </w:r>
      <w:r w:rsidR="00513689" w:rsidRPr="00F72C85">
        <w:t xml:space="preserve">chuyên </w:t>
      </w:r>
      <w:r w:rsidRPr="00F72C85">
        <w:t xml:space="preserve">gia tư vấn độc lập, đơn vị quản lý chuyên </w:t>
      </w:r>
      <w:r w:rsidRPr="00F72C85">
        <w:lastRenderedPageBreak/>
        <w:t xml:space="preserve">môn tham mưu </w:t>
      </w:r>
      <w:r w:rsidR="00171841" w:rsidRPr="00F72C85">
        <w:t>Bộ trưởng Bộ Khoa học và Công nghệ</w:t>
      </w:r>
      <w:r w:rsidR="00513689" w:rsidRPr="00F72C85">
        <w:t xml:space="preserve"> xem xét,</w:t>
      </w:r>
      <w:r w:rsidRPr="00F72C85">
        <w:t xml:space="preserve"> quyết định.</w:t>
      </w:r>
    </w:p>
    <w:p w14:paraId="07C705DE" w14:textId="77777777" w:rsidR="005364C5" w:rsidRDefault="004B4157" w:rsidP="00916CAB">
      <w:pPr>
        <w:pStyle w:val="Heading1"/>
        <w:spacing w:before="240" w:after="0"/>
        <w:ind w:firstLine="0"/>
        <w:rPr>
          <w:caps/>
          <w:szCs w:val="28"/>
        </w:rPr>
      </w:pPr>
      <w:bookmarkStart w:id="4" w:name="_Hlk132377133"/>
      <w:r w:rsidRPr="0048218B">
        <w:rPr>
          <w:szCs w:val="28"/>
        </w:rPr>
        <w:t xml:space="preserve">Chương </w:t>
      </w:r>
      <w:r w:rsidR="00240840" w:rsidRPr="00916CAB">
        <w:rPr>
          <w:szCs w:val="28"/>
        </w:rPr>
        <w:t>I</w:t>
      </w:r>
      <w:r w:rsidRPr="0048218B">
        <w:rPr>
          <w:szCs w:val="28"/>
        </w:rPr>
        <w:t>V</w:t>
      </w:r>
      <w:r w:rsidR="00E94F74" w:rsidRPr="0048218B">
        <w:rPr>
          <w:b w:val="0"/>
          <w:bCs w:val="0"/>
          <w:iCs w:val="0"/>
          <w:szCs w:val="28"/>
        </w:rPr>
        <w:t xml:space="preserve"> </w:t>
      </w:r>
      <w:r w:rsidR="00E94F74" w:rsidRPr="0048218B">
        <w:rPr>
          <w:szCs w:val="28"/>
        </w:rPr>
        <w:br/>
      </w:r>
      <w:r w:rsidR="008A154C" w:rsidRPr="00916CAB">
        <w:rPr>
          <w:szCs w:val="28"/>
        </w:rPr>
        <w:t xml:space="preserve">QUY ĐỊNH </w:t>
      </w:r>
      <w:r w:rsidR="00045AB9" w:rsidRPr="0048218B">
        <w:rPr>
          <w:szCs w:val="28"/>
        </w:rPr>
        <w:t>GIAO TRỰC TIẾP</w:t>
      </w:r>
      <w:r w:rsidRPr="0048218B">
        <w:rPr>
          <w:szCs w:val="28"/>
        </w:rPr>
        <w:t xml:space="preserve"> </w:t>
      </w:r>
      <w:r w:rsidR="000C758E" w:rsidRPr="00916CAB">
        <w:rPr>
          <w:caps/>
          <w:szCs w:val="28"/>
        </w:rPr>
        <w:t>tổ chức v</w:t>
      </w:r>
      <w:r w:rsidR="000C758E" w:rsidRPr="00916CAB">
        <w:rPr>
          <w:rFonts w:hint="eastAsia"/>
          <w:caps/>
          <w:szCs w:val="28"/>
        </w:rPr>
        <w:t>à</w:t>
      </w:r>
      <w:r w:rsidR="000C758E" w:rsidRPr="00916CAB">
        <w:rPr>
          <w:caps/>
          <w:szCs w:val="28"/>
        </w:rPr>
        <w:t xml:space="preserve"> c</w:t>
      </w:r>
      <w:r w:rsidR="000C758E" w:rsidRPr="00916CAB">
        <w:rPr>
          <w:rFonts w:hint="eastAsia"/>
          <w:caps/>
          <w:szCs w:val="28"/>
        </w:rPr>
        <w:t>á</w:t>
      </w:r>
      <w:r w:rsidR="000C758E" w:rsidRPr="00916CAB">
        <w:rPr>
          <w:caps/>
          <w:szCs w:val="28"/>
        </w:rPr>
        <w:t xml:space="preserve"> nh</w:t>
      </w:r>
      <w:r w:rsidR="000C758E" w:rsidRPr="00916CAB">
        <w:rPr>
          <w:rFonts w:hint="eastAsia"/>
          <w:caps/>
          <w:szCs w:val="28"/>
        </w:rPr>
        <w:t>â</w:t>
      </w:r>
      <w:r w:rsidR="000C758E" w:rsidRPr="00916CAB">
        <w:rPr>
          <w:caps/>
          <w:szCs w:val="28"/>
        </w:rPr>
        <w:t xml:space="preserve">n </w:t>
      </w:r>
    </w:p>
    <w:p w14:paraId="0EFF79C6" w14:textId="59B5A8E7" w:rsidR="004B4157" w:rsidRPr="0048218B" w:rsidRDefault="000C758E" w:rsidP="00916CAB">
      <w:pPr>
        <w:pStyle w:val="Heading1"/>
        <w:spacing w:before="0"/>
        <w:ind w:firstLine="0"/>
        <w:rPr>
          <w:szCs w:val="28"/>
        </w:rPr>
      </w:pPr>
      <w:r w:rsidRPr="00916CAB">
        <w:rPr>
          <w:caps/>
          <w:szCs w:val="28"/>
        </w:rPr>
        <w:t xml:space="preserve">thực hiện nhiệm vụ </w:t>
      </w:r>
    </w:p>
    <w:p w14:paraId="6C9C42A2" w14:textId="539BB5C8" w:rsidR="00E34915" w:rsidRPr="00695DFE" w:rsidRDefault="00E34915" w:rsidP="00916CAB">
      <w:pPr>
        <w:pStyle w:val="Heading2"/>
        <w:spacing w:line="380" w:lineRule="exact"/>
        <w:rPr>
          <w:szCs w:val="28"/>
        </w:rPr>
      </w:pPr>
      <w:r w:rsidRPr="00BF1A5F">
        <w:rPr>
          <w:szCs w:val="28"/>
        </w:rPr>
        <w:t xml:space="preserve">Giao trực tiếp </w:t>
      </w:r>
      <w:r w:rsidRPr="00695DFE">
        <w:rPr>
          <w:szCs w:val="28"/>
        </w:rPr>
        <w:t>tổ chức và cá nhân thực hiện nhiệm vụ</w:t>
      </w:r>
    </w:p>
    <w:p w14:paraId="33C70D15" w14:textId="52800668" w:rsidR="00E34915" w:rsidRPr="00916CAB" w:rsidRDefault="00B07CDB" w:rsidP="00916CAB">
      <w:pPr>
        <w:pStyle w:val="Heading3"/>
        <w:keepNext w:val="0"/>
        <w:numPr>
          <w:ilvl w:val="0"/>
          <w:numId w:val="49"/>
        </w:numPr>
        <w:spacing w:line="380" w:lineRule="exact"/>
        <w:rPr>
          <w:spacing w:val="-8"/>
        </w:rPr>
      </w:pPr>
      <w:r w:rsidRPr="00916CAB">
        <w:rPr>
          <w:spacing w:val="-8"/>
        </w:rPr>
        <w:t>Nguyên t</w:t>
      </w:r>
      <w:r w:rsidR="00E31DAF" w:rsidRPr="00916CAB">
        <w:rPr>
          <w:spacing w:val="-8"/>
        </w:rPr>
        <w:t>ắ</w:t>
      </w:r>
      <w:r w:rsidRPr="00916CAB">
        <w:rPr>
          <w:spacing w:val="-8"/>
        </w:rPr>
        <w:t xml:space="preserve">c, </w:t>
      </w:r>
      <w:r w:rsidR="00F775F0" w:rsidRPr="00916CAB">
        <w:rPr>
          <w:spacing w:val="-8"/>
        </w:rPr>
        <w:t>đ</w:t>
      </w:r>
      <w:r w:rsidR="00E34915" w:rsidRPr="00916CAB">
        <w:rPr>
          <w:spacing w:val="-8"/>
        </w:rPr>
        <w:t>iều kiện tham gia xét giao trực tiếp thực hiện nhiệm vụ</w:t>
      </w:r>
    </w:p>
    <w:p w14:paraId="74C43966" w14:textId="1482B693" w:rsidR="00744710" w:rsidRPr="00695DFE" w:rsidRDefault="00422347" w:rsidP="00916CAB">
      <w:pPr>
        <w:spacing w:line="380" w:lineRule="exact"/>
        <w:rPr>
          <w:lang w:val="vi-VN"/>
        </w:rPr>
      </w:pPr>
      <w:r w:rsidRPr="00916CAB">
        <w:rPr>
          <w:lang w:val="vi-VN"/>
        </w:rPr>
        <w:t xml:space="preserve">a) </w:t>
      </w:r>
      <w:r w:rsidR="00F775F0" w:rsidRPr="00916CAB">
        <w:rPr>
          <w:lang w:val="vi-VN"/>
        </w:rPr>
        <w:t xml:space="preserve">Nguyên tắc </w:t>
      </w:r>
      <w:r w:rsidRPr="00916CAB">
        <w:rPr>
          <w:lang w:val="vi-VN"/>
        </w:rPr>
        <w:t>giao trực tiếp</w:t>
      </w:r>
      <w:r w:rsidR="00F775F0" w:rsidRPr="00916CAB">
        <w:rPr>
          <w:lang w:val="vi-VN"/>
        </w:rPr>
        <w:t xml:space="preserve"> tổ chức, cá nhân thực hiện nhiệm vụ</w:t>
      </w:r>
      <w:r w:rsidR="00744710" w:rsidRPr="00916CAB">
        <w:rPr>
          <w:lang w:val="vi-VN"/>
        </w:rPr>
        <w:t xml:space="preserve"> </w:t>
      </w:r>
      <w:r w:rsidR="004C60A8" w:rsidRPr="00916CAB">
        <w:rPr>
          <w:lang w:val="vi-VN"/>
        </w:rPr>
        <w:t xml:space="preserve">theo </w:t>
      </w:r>
      <w:r w:rsidR="00744710" w:rsidRPr="00916CAB">
        <w:rPr>
          <w:lang w:val="vi-VN"/>
        </w:rPr>
        <w:t>quy định tại khoản 1 Điều 3 Thông tư này</w:t>
      </w:r>
      <w:r w:rsidR="00E31DAF" w:rsidRPr="00916CAB">
        <w:rPr>
          <w:lang w:val="vi-VN"/>
        </w:rPr>
        <w:t>;</w:t>
      </w:r>
    </w:p>
    <w:p w14:paraId="5849F6DA" w14:textId="75A2E35D" w:rsidR="00F775F0" w:rsidRPr="00916CAB" w:rsidRDefault="00744710" w:rsidP="00916CAB">
      <w:pPr>
        <w:spacing w:line="380" w:lineRule="exact"/>
        <w:rPr>
          <w:lang w:val="vi-VN"/>
        </w:rPr>
      </w:pPr>
      <w:r w:rsidRPr="00695DFE">
        <w:rPr>
          <w:lang w:val="vi-VN"/>
        </w:rPr>
        <w:t>b)</w:t>
      </w:r>
      <w:r w:rsidR="00F775F0" w:rsidRPr="00695DFE">
        <w:rPr>
          <w:lang w:val="vi-VN"/>
        </w:rPr>
        <w:t xml:space="preserve"> </w:t>
      </w:r>
      <w:r w:rsidRPr="00695DFE">
        <w:rPr>
          <w:lang w:val="vi-VN"/>
        </w:rPr>
        <w:t>T</w:t>
      </w:r>
      <w:r w:rsidR="00F775F0" w:rsidRPr="00695DFE">
        <w:rPr>
          <w:lang w:val="vi-VN"/>
        </w:rPr>
        <w:t xml:space="preserve">hông báo </w:t>
      </w:r>
      <w:r w:rsidR="00310AB4" w:rsidRPr="00916CAB">
        <w:rPr>
          <w:lang w:val="vi-VN"/>
        </w:rPr>
        <w:t>gia</w:t>
      </w:r>
      <w:r w:rsidR="00C954B7" w:rsidRPr="00916CAB">
        <w:rPr>
          <w:lang w:val="vi-VN"/>
        </w:rPr>
        <w:t>o trực tiếp</w:t>
      </w:r>
      <w:r w:rsidR="00F775F0" w:rsidRPr="00695DFE">
        <w:rPr>
          <w:lang w:val="vi-VN"/>
        </w:rPr>
        <w:t xml:space="preserve"> tổ chức, cá nhân thực hiện nhiệm vụ</w:t>
      </w:r>
      <w:r w:rsidR="00E31DAF" w:rsidRPr="00695DFE">
        <w:rPr>
          <w:lang w:val="vi-VN"/>
        </w:rPr>
        <w:t xml:space="preserve"> </w:t>
      </w:r>
      <w:r w:rsidR="004C60A8" w:rsidRPr="008249A4">
        <w:rPr>
          <w:lang w:val="vi-VN"/>
        </w:rPr>
        <w:t>theo</w:t>
      </w:r>
      <w:r w:rsidR="009071FD" w:rsidRPr="00695DFE">
        <w:rPr>
          <w:lang w:val="vi-VN"/>
        </w:rPr>
        <w:t xml:space="preserve"> quy định tại khoản</w:t>
      </w:r>
      <w:r w:rsidR="00F963F0" w:rsidRPr="00695DFE">
        <w:rPr>
          <w:lang w:val="vi-VN"/>
        </w:rPr>
        <w:t xml:space="preserve"> 2 Điều 3 Thông tư này;</w:t>
      </w:r>
    </w:p>
    <w:p w14:paraId="00C65885" w14:textId="04DCF06F" w:rsidR="00DB39ED" w:rsidRPr="00916CAB" w:rsidRDefault="00744710" w:rsidP="00916CAB">
      <w:pPr>
        <w:spacing w:line="380" w:lineRule="exact"/>
        <w:rPr>
          <w:lang w:val="da-DK"/>
        </w:rPr>
      </w:pPr>
      <w:r w:rsidRPr="00916CAB">
        <w:rPr>
          <w:lang w:val="da-DK"/>
        </w:rPr>
        <w:t>c</w:t>
      </w:r>
      <w:r w:rsidR="00E34915" w:rsidRPr="00916CAB">
        <w:rPr>
          <w:lang w:val="da-DK"/>
        </w:rPr>
        <w:t>) Tổ chức</w:t>
      </w:r>
      <w:r w:rsidR="00DB39ED" w:rsidRPr="00916CAB">
        <w:rPr>
          <w:lang w:val="da-DK"/>
        </w:rPr>
        <w:t xml:space="preserve">, cá nhân tham gia đăng ký </w:t>
      </w:r>
      <w:r w:rsidR="00E34915" w:rsidRPr="00916CAB">
        <w:rPr>
          <w:lang w:val="da-DK"/>
        </w:rPr>
        <w:t>giao trực tiếp phải đáp ứng các điều kiện được quy định tại Điều 4 Thông tư này</w:t>
      </w:r>
      <w:r w:rsidR="00DB39ED" w:rsidRPr="00916CAB">
        <w:rPr>
          <w:lang w:val="da-DK"/>
        </w:rPr>
        <w:t>.</w:t>
      </w:r>
    </w:p>
    <w:p w14:paraId="29E3B061" w14:textId="65A5059A" w:rsidR="00E34915" w:rsidRPr="00695DFE" w:rsidRDefault="00DB39ED" w:rsidP="00916CAB">
      <w:pPr>
        <w:pStyle w:val="Heading3"/>
        <w:keepNext w:val="0"/>
        <w:numPr>
          <w:ilvl w:val="0"/>
          <w:numId w:val="49"/>
        </w:numPr>
        <w:spacing w:line="380" w:lineRule="exact"/>
      </w:pPr>
      <w:r w:rsidRPr="00916CAB">
        <w:t>Hồ sơ đăng ký tham gia giao trực tiếp thực hiện nhiệm vụ</w:t>
      </w:r>
    </w:p>
    <w:p w14:paraId="76ECE66A" w14:textId="14C88BDA" w:rsidR="00DB39ED" w:rsidRPr="00916CAB" w:rsidRDefault="00DB39ED" w:rsidP="00916CAB">
      <w:pPr>
        <w:widowControl/>
        <w:spacing w:line="380" w:lineRule="exact"/>
        <w:rPr>
          <w:bCs/>
          <w:lang w:val="da-DK"/>
        </w:rPr>
      </w:pPr>
      <w:r w:rsidRPr="00916CAB">
        <w:rPr>
          <w:bCs/>
          <w:lang w:val="da-DK"/>
        </w:rPr>
        <w:t xml:space="preserve">a) </w:t>
      </w:r>
      <w:r w:rsidRPr="00916CAB">
        <w:rPr>
          <w:lang w:val="da-DK"/>
        </w:rPr>
        <w:t>Hồ sơ đăng ký tham gia giao trực tiếp thực hiện nhiệm vụ</w:t>
      </w:r>
      <w:r w:rsidRPr="00916CAB" w:rsidDel="00DB39ED">
        <w:rPr>
          <w:rFonts w:eastAsia="Calibri"/>
          <w:lang w:val="da-DK"/>
        </w:rPr>
        <w:t xml:space="preserve"> </w:t>
      </w:r>
      <w:r w:rsidRPr="00916CAB">
        <w:rPr>
          <w:rFonts w:eastAsia="Calibri"/>
          <w:lang w:val="da-DK"/>
        </w:rPr>
        <w:t xml:space="preserve">thực hiện quy định tại Điều 5 </w:t>
      </w:r>
      <w:r w:rsidRPr="00916CAB">
        <w:rPr>
          <w:lang w:val="da-DK"/>
        </w:rPr>
        <w:t>Thông tư</w:t>
      </w:r>
      <w:r w:rsidRPr="00916CAB">
        <w:rPr>
          <w:rFonts w:eastAsia="Calibri"/>
          <w:lang w:val="da-DK"/>
        </w:rPr>
        <w:t xml:space="preserve"> này;</w:t>
      </w:r>
    </w:p>
    <w:p w14:paraId="1EF2388E" w14:textId="06D4CF7F" w:rsidR="00E34915" w:rsidRPr="00916CAB" w:rsidRDefault="00B33874" w:rsidP="00916CAB">
      <w:pPr>
        <w:spacing w:line="380" w:lineRule="exact"/>
        <w:rPr>
          <w:bCs/>
          <w:lang w:val="da-DK"/>
        </w:rPr>
      </w:pPr>
      <w:r w:rsidRPr="00916CAB">
        <w:rPr>
          <w:bCs/>
          <w:lang w:val="da-DK"/>
        </w:rPr>
        <w:t>b</w:t>
      </w:r>
      <w:r w:rsidR="00E34915" w:rsidRPr="00916CAB">
        <w:rPr>
          <w:bCs/>
          <w:lang w:val="da-DK"/>
        </w:rPr>
        <w:t>)</w:t>
      </w:r>
      <w:r w:rsidR="00E34915" w:rsidRPr="00916CAB">
        <w:rPr>
          <w:bCs/>
          <w:lang w:val="vi-VN"/>
        </w:rPr>
        <w:t xml:space="preserve"> Việc nộp hồ sơ thực hiện theo quy định tại Điều 6 Thông tư này</w:t>
      </w:r>
      <w:r w:rsidR="00E34915" w:rsidRPr="00916CAB">
        <w:rPr>
          <w:bCs/>
          <w:lang w:val="da-DK"/>
        </w:rPr>
        <w:t>;</w:t>
      </w:r>
    </w:p>
    <w:p w14:paraId="4D7065B8" w14:textId="2D28F9DA" w:rsidR="00E34915" w:rsidRPr="00916CAB" w:rsidRDefault="00B33874" w:rsidP="00916CAB">
      <w:pPr>
        <w:spacing w:line="380" w:lineRule="exact"/>
        <w:rPr>
          <w:bCs/>
          <w:lang w:val="vi-VN"/>
        </w:rPr>
      </w:pPr>
      <w:r w:rsidRPr="00916CAB">
        <w:rPr>
          <w:bCs/>
          <w:lang w:val="da-DK"/>
        </w:rPr>
        <w:t>c</w:t>
      </w:r>
      <w:r w:rsidR="00E34915" w:rsidRPr="00916CAB">
        <w:rPr>
          <w:bCs/>
          <w:lang w:val="da-DK"/>
        </w:rPr>
        <w:t>)</w:t>
      </w:r>
      <w:r w:rsidR="00E34915" w:rsidRPr="00916CAB">
        <w:rPr>
          <w:bCs/>
          <w:lang w:val="vi-VN"/>
        </w:rPr>
        <w:t xml:space="preserve"> Mở, kiểm tra và xác nhận tính hợp lệ của hồ sơ thực hiện theo quy định Điều 7 Thông tư này.</w:t>
      </w:r>
    </w:p>
    <w:p w14:paraId="6BFB1E48" w14:textId="1805FB50" w:rsidR="00E34915" w:rsidRPr="00695DFE" w:rsidRDefault="00E34915" w:rsidP="00916CAB">
      <w:pPr>
        <w:pStyle w:val="Heading3"/>
        <w:keepNext w:val="0"/>
        <w:spacing w:line="380" w:lineRule="exact"/>
      </w:pPr>
      <w:r w:rsidRPr="00695DFE">
        <w:t>Hội đồng tư vấn</w:t>
      </w:r>
      <w:r w:rsidR="005B0C3D" w:rsidRPr="00916CAB">
        <w:t xml:space="preserve"> giao trực tiếp</w:t>
      </w:r>
      <w:r w:rsidRPr="00695DFE">
        <w:t xml:space="preserve"> và Tổ thẩm định nhiệm vụ</w:t>
      </w:r>
    </w:p>
    <w:p w14:paraId="1BC59337" w14:textId="28828B15" w:rsidR="00E34915" w:rsidRPr="00916CAB" w:rsidRDefault="00E34915" w:rsidP="00916CAB">
      <w:pPr>
        <w:spacing w:line="380" w:lineRule="exact"/>
        <w:rPr>
          <w:lang w:val="vi-VN"/>
        </w:rPr>
      </w:pPr>
      <w:r w:rsidRPr="00916CAB">
        <w:rPr>
          <w:lang w:val="vi-VN"/>
        </w:rPr>
        <w:t xml:space="preserve">a) </w:t>
      </w:r>
      <w:r w:rsidR="00722818" w:rsidRPr="00916CAB">
        <w:rPr>
          <w:lang w:val="vi-VN"/>
        </w:rPr>
        <w:t>Việc</w:t>
      </w:r>
      <w:r w:rsidRPr="00916CAB">
        <w:rPr>
          <w:lang w:val="vi-VN"/>
        </w:rPr>
        <w:t xml:space="preserve"> thành lập Hội đồng tư vấn </w:t>
      </w:r>
      <w:r w:rsidR="005B0C3D" w:rsidRPr="00916CAB">
        <w:rPr>
          <w:lang w:val="vi-VN"/>
        </w:rPr>
        <w:t xml:space="preserve">giao trực tiếp </w:t>
      </w:r>
      <w:r w:rsidRPr="00916CAB">
        <w:rPr>
          <w:lang w:val="vi-VN"/>
        </w:rPr>
        <w:t>và Tổ thẩm định</w:t>
      </w:r>
      <w:r w:rsidR="00722818" w:rsidRPr="00916CAB">
        <w:rPr>
          <w:lang w:val="vi-VN"/>
        </w:rPr>
        <w:t xml:space="preserve"> kinh phí thực hiện</w:t>
      </w:r>
      <w:r w:rsidRPr="00916CAB">
        <w:rPr>
          <w:lang w:val="vi-VN"/>
        </w:rPr>
        <w:t xml:space="preserve"> nhiệm vụ </w:t>
      </w:r>
      <w:r w:rsidR="00722818" w:rsidRPr="00916CAB">
        <w:rPr>
          <w:lang w:val="vi-VN"/>
        </w:rPr>
        <w:t xml:space="preserve">và Tổ chuyên gia được thực hiện </w:t>
      </w:r>
      <w:r w:rsidRPr="00916CAB">
        <w:rPr>
          <w:lang w:val="vi-VN"/>
        </w:rPr>
        <w:t>theo quy định tại Điều 8 Thông tư này;</w:t>
      </w:r>
    </w:p>
    <w:p w14:paraId="05AD5D8E" w14:textId="331D5C52" w:rsidR="00E34915" w:rsidRPr="00916CAB" w:rsidRDefault="00E34915" w:rsidP="00916CAB">
      <w:pPr>
        <w:spacing w:line="380" w:lineRule="exact"/>
        <w:rPr>
          <w:lang w:val="vi-VN"/>
        </w:rPr>
      </w:pPr>
      <w:r w:rsidRPr="00916CAB">
        <w:rPr>
          <w:lang w:val="vi-VN"/>
        </w:rPr>
        <w:t xml:space="preserve">b) </w:t>
      </w:r>
      <w:r w:rsidR="005B0C3D" w:rsidRPr="00916CAB">
        <w:rPr>
          <w:lang w:val="vi-VN"/>
        </w:rPr>
        <w:t>Việc c</w:t>
      </w:r>
      <w:r w:rsidRPr="00916CAB">
        <w:rPr>
          <w:lang w:val="vi-VN"/>
        </w:rPr>
        <w:t>huẩn bị tổ chức các phiên họp của Hội đồng tư vấn</w:t>
      </w:r>
      <w:r w:rsidR="005B0C3D" w:rsidRPr="00916CAB">
        <w:rPr>
          <w:lang w:val="vi-VN"/>
        </w:rPr>
        <w:t xml:space="preserve"> giao trực tiếp</w:t>
      </w:r>
      <w:r w:rsidRPr="00916CAB">
        <w:rPr>
          <w:lang w:val="vi-VN"/>
        </w:rPr>
        <w:t xml:space="preserve"> và Tổ thẩm định thực hiện theo quy định tại Điều 9 Thông tư này;</w:t>
      </w:r>
    </w:p>
    <w:p w14:paraId="66EAC961" w14:textId="1C20F2D7" w:rsidR="00E34915" w:rsidRPr="00916CAB" w:rsidRDefault="00E34915" w:rsidP="00916CAB">
      <w:pPr>
        <w:spacing w:line="380" w:lineRule="exact"/>
        <w:rPr>
          <w:bCs/>
          <w:lang w:val="vi-VN"/>
        </w:rPr>
      </w:pPr>
      <w:r w:rsidRPr="00916CAB">
        <w:rPr>
          <w:lang w:val="vi-VN"/>
        </w:rPr>
        <w:t xml:space="preserve">c) </w:t>
      </w:r>
      <w:r w:rsidR="00722818" w:rsidRPr="00916CAB">
        <w:rPr>
          <w:lang w:val="vi-VN"/>
        </w:rPr>
        <w:t>Phương thức làm việc</w:t>
      </w:r>
      <w:r w:rsidR="005B0C3D" w:rsidRPr="00916CAB">
        <w:rPr>
          <w:lang w:val="vi-VN"/>
        </w:rPr>
        <w:t>, trình tự, nội dung làm việc</w:t>
      </w:r>
      <w:r w:rsidR="00722818" w:rsidRPr="00916CAB">
        <w:rPr>
          <w:lang w:val="vi-VN"/>
        </w:rPr>
        <w:t xml:space="preserve"> của Hội đồng tư vấn</w:t>
      </w:r>
      <w:r w:rsidR="005B0C3D" w:rsidRPr="00916CAB">
        <w:rPr>
          <w:lang w:val="vi-VN"/>
        </w:rPr>
        <w:t xml:space="preserve"> giao trực tiếp thực hiện</w:t>
      </w:r>
      <w:r w:rsidRPr="00916CAB">
        <w:rPr>
          <w:lang w:val="vi-VN"/>
        </w:rPr>
        <w:t xml:space="preserve"> theo</w:t>
      </w:r>
      <w:r w:rsidRPr="00916CAB">
        <w:rPr>
          <w:iCs/>
          <w:lang w:val="vi-VN"/>
        </w:rPr>
        <w:t xml:space="preserve"> quy định tại Điều 10 và Điều 11 Thông tư này. Nhóm tiêu chí và thang điểm đánh giá hồ sơ giao trực tiếp tổ chức và cá nhân thực hiện nhiệm vụ thực hiện theo quy định tại Điều 12 Thông tư này; </w:t>
      </w:r>
    </w:p>
    <w:p w14:paraId="583C824D" w14:textId="77777777" w:rsidR="00E34915" w:rsidRPr="00916CAB" w:rsidRDefault="00E34915" w:rsidP="00916CAB">
      <w:pPr>
        <w:spacing w:line="380" w:lineRule="exact"/>
        <w:rPr>
          <w:b/>
          <w:bCs/>
          <w:iCs/>
          <w:spacing w:val="-4"/>
          <w:lang w:val="vi-VN"/>
        </w:rPr>
      </w:pPr>
      <w:r w:rsidRPr="00916CAB">
        <w:rPr>
          <w:bCs/>
          <w:spacing w:val="-4"/>
          <w:lang w:val="vi-VN"/>
        </w:rPr>
        <w:t xml:space="preserve">d) Tổ thẩm định làm việc </w:t>
      </w:r>
      <w:r w:rsidRPr="00916CAB">
        <w:rPr>
          <w:iCs/>
          <w:spacing w:val="-4"/>
          <w:lang w:val="vi-VN"/>
        </w:rPr>
        <w:t xml:space="preserve">theo quy định tại Điều 13 và Điều 14 Thông tư này. </w:t>
      </w:r>
    </w:p>
    <w:p w14:paraId="0549CE50" w14:textId="253EB80C" w:rsidR="00E34915" w:rsidRPr="00916CAB" w:rsidRDefault="005B0C3D" w:rsidP="00916CAB">
      <w:pPr>
        <w:pStyle w:val="Heading3"/>
        <w:keepNext w:val="0"/>
        <w:spacing w:line="380" w:lineRule="exact"/>
      </w:pPr>
      <w:r w:rsidRPr="00695DFE">
        <w:t xml:space="preserve">Việc phê </w:t>
      </w:r>
      <w:r w:rsidR="00E34915" w:rsidRPr="00695DFE">
        <w:t>duyệt kết quả giao trực tiếp tổ chức và cá nhân thực hiện nhiệm vụ</w:t>
      </w:r>
      <w:r w:rsidR="00E34915" w:rsidRPr="00916CAB">
        <w:t xml:space="preserve"> </w:t>
      </w:r>
      <w:r w:rsidRPr="00916CAB">
        <w:t>được thực hiện</w:t>
      </w:r>
      <w:r w:rsidR="00E34915" w:rsidRPr="00916CAB">
        <w:t xml:space="preserve"> theo quy định tại Điều 15 Thông tư này.</w:t>
      </w:r>
    </w:p>
    <w:p w14:paraId="7B7C8AF5" w14:textId="72276BFD" w:rsidR="00E34915" w:rsidRPr="00695DFE" w:rsidRDefault="005B0C3D" w:rsidP="00916CAB">
      <w:pPr>
        <w:pStyle w:val="Heading3"/>
        <w:keepNext w:val="0"/>
        <w:spacing w:line="380" w:lineRule="exact"/>
      </w:pPr>
      <w:r w:rsidRPr="00916CAB">
        <w:t>Việc l</w:t>
      </w:r>
      <w:r w:rsidR="00E34915" w:rsidRPr="00695DFE">
        <w:t xml:space="preserve">ưu giữ, quản lý hồ sơ gốc, công khai thông tin, hủy kết quả giao </w:t>
      </w:r>
      <w:r w:rsidR="00E34915" w:rsidRPr="00695DFE">
        <w:lastRenderedPageBreak/>
        <w:t>trực tiếp tổ chức và cá nhân thực hiện nhiệm vụ thực hiện theo quy định tại Điều 16 và Điều 17 Thông tư này.</w:t>
      </w:r>
    </w:p>
    <w:p w14:paraId="03307C3B" w14:textId="15A8B90A" w:rsidR="00BF1A5F" w:rsidRPr="00916CAB" w:rsidRDefault="00BF1A5F" w:rsidP="00916CAB">
      <w:pPr>
        <w:pStyle w:val="Heading2"/>
        <w:spacing w:line="380" w:lineRule="exact"/>
        <w:rPr>
          <w:szCs w:val="28"/>
        </w:rPr>
      </w:pPr>
      <w:r w:rsidRPr="00916CAB">
        <w:rPr>
          <w:szCs w:val="28"/>
        </w:rPr>
        <w:t>Giao trực tiếp tổ chức và cá nhân thực hiện nhiệm vụ chứa bí mật nhà nước</w:t>
      </w:r>
    </w:p>
    <w:p w14:paraId="17500D35" w14:textId="0ED10010" w:rsidR="005D60B4" w:rsidRPr="00916CAB" w:rsidRDefault="005D60B4" w:rsidP="00916CAB">
      <w:pPr>
        <w:pStyle w:val="Heading3"/>
        <w:keepNext w:val="0"/>
        <w:numPr>
          <w:ilvl w:val="0"/>
          <w:numId w:val="50"/>
        </w:numPr>
        <w:spacing w:line="380" w:lineRule="exact"/>
      </w:pPr>
      <w:r w:rsidRPr="00916CAB">
        <w:t>Điều kiện, hồ sơ tham gia xét giao trực tiếp thực hiện nhiệm vụ</w:t>
      </w:r>
      <w:r w:rsidR="00F034EF" w:rsidRPr="00916CAB">
        <w:t>:</w:t>
      </w:r>
    </w:p>
    <w:p w14:paraId="75177302" w14:textId="2F04C59C" w:rsidR="005D60B4" w:rsidRPr="00916CAB" w:rsidRDefault="00F034EF" w:rsidP="00916CAB">
      <w:pPr>
        <w:spacing w:line="380" w:lineRule="exact"/>
        <w:rPr>
          <w:lang w:val="da-DK"/>
        </w:rPr>
      </w:pPr>
      <w:r w:rsidRPr="00916CAB">
        <w:rPr>
          <w:lang w:val="da-DK"/>
        </w:rPr>
        <w:t>a)</w:t>
      </w:r>
      <w:r w:rsidR="005D60B4" w:rsidRPr="00916CAB">
        <w:rPr>
          <w:lang w:val="da-DK"/>
        </w:rPr>
        <w:t xml:space="preserve"> Tổ chức tham gia xét giao trực tiếp phải đáp ứng các điều kiện được quy định tại Điều 4 Thông tư này và các yêu cầu sau:</w:t>
      </w:r>
    </w:p>
    <w:p w14:paraId="1FA3FBE1" w14:textId="534CF21C" w:rsidR="005D60B4" w:rsidRPr="00916CAB" w:rsidRDefault="00F034EF" w:rsidP="00916CAB">
      <w:pPr>
        <w:widowControl/>
        <w:spacing w:line="380" w:lineRule="exact"/>
        <w:rPr>
          <w:rFonts w:eastAsia="Calibri"/>
          <w:lang w:val="da-DK"/>
        </w:rPr>
      </w:pPr>
      <w:r w:rsidRPr="00916CAB">
        <w:rPr>
          <w:rFonts w:eastAsia="Calibri"/>
          <w:lang w:val="da-DK"/>
        </w:rPr>
        <w:t>-</w:t>
      </w:r>
      <w:r w:rsidR="005D60B4" w:rsidRPr="00916CAB">
        <w:rPr>
          <w:rFonts w:eastAsia="Calibri"/>
          <w:lang w:val="da-DK"/>
        </w:rPr>
        <w:t xml:space="preserve"> </w:t>
      </w:r>
      <w:r w:rsidR="0092474E" w:rsidRPr="00916CAB">
        <w:rPr>
          <w:rFonts w:eastAsia="Calibri"/>
          <w:lang w:val="da-DK"/>
        </w:rPr>
        <w:t>C</w:t>
      </w:r>
      <w:r w:rsidR="005D60B4" w:rsidRPr="00916CAB">
        <w:rPr>
          <w:rFonts w:eastAsia="Calibri"/>
          <w:lang w:val="da-DK"/>
        </w:rPr>
        <w:t xml:space="preserve">am kết bảo vệ bí mật nhà nước </w:t>
      </w:r>
      <w:r w:rsidR="0092474E" w:rsidRPr="00916CAB">
        <w:rPr>
          <w:rFonts w:eastAsia="Calibri"/>
          <w:lang w:val="da-DK"/>
        </w:rPr>
        <w:t xml:space="preserve">theo </w:t>
      </w:r>
      <w:r w:rsidR="005D60B4" w:rsidRPr="00916CAB">
        <w:rPr>
          <w:lang w:val="da-DK"/>
        </w:rPr>
        <w:t>Biểu B1-9-CKTCCT</w:t>
      </w:r>
      <w:r w:rsidR="0092474E" w:rsidRPr="00916CAB">
        <w:rPr>
          <w:rFonts w:eastAsia="Calibri"/>
          <w:lang w:val="da-DK"/>
        </w:rPr>
        <w:t xml:space="preserve"> tại Phụ lục I ban hành kèm theo Thông tư này</w:t>
      </w:r>
      <w:r w:rsidR="005D60B4" w:rsidRPr="00916CAB">
        <w:rPr>
          <w:rFonts w:eastAsia="Calibri"/>
          <w:lang w:val="da-DK"/>
        </w:rPr>
        <w:t>;</w:t>
      </w:r>
    </w:p>
    <w:p w14:paraId="7102ACCB" w14:textId="5C570820" w:rsidR="005D60B4" w:rsidRPr="00916CAB" w:rsidRDefault="00F034EF" w:rsidP="00916CAB">
      <w:pPr>
        <w:spacing w:line="380" w:lineRule="exact"/>
        <w:rPr>
          <w:rFonts w:eastAsia="Calibri"/>
          <w:lang w:val="da-DK"/>
        </w:rPr>
      </w:pPr>
      <w:r w:rsidRPr="00916CAB">
        <w:rPr>
          <w:rFonts w:eastAsia="Calibri"/>
          <w:lang w:val="da-DK"/>
        </w:rPr>
        <w:t>-</w:t>
      </w:r>
      <w:r w:rsidR="005D60B4" w:rsidRPr="00916CAB">
        <w:rPr>
          <w:rFonts w:eastAsia="Calibri"/>
          <w:lang w:val="da-DK"/>
        </w:rPr>
        <w:t xml:space="preserve"> Chuẩn bị hồ sơ theo quy định tại </w:t>
      </w:r>
      <w:r w:rsidR="006260AD" w:rsidRPr="00916CAB">
        <w:rPr>
          <w:rFonts w:eastAsia="Calibri"/>
          <w:lang w:val="da-DK"/>
        </w:rPr>
        <w:t xml:space="preserve">Điều 5 </w:t>
      </w:r>
      <w:r w:rsidR="005D60B4" w:rsidRPr="00916CAB">
        <w:rPr>
          <w:lang w:val="da-DK"/>
        </w:rPr>
        <w:t>Thông tư</w:t>
      </w:r>
      <w:r w:rsidR="005D60B4" w:rsidRPr="00916CAB">
        <w:rPr>
          <w:rFonts w:eastAsia="Calibri"/>
          <w:lang w:val="da-DK"/>
        </w:rPr>
        <w:t xml:space="preserve"> này và các bản sao phục vụ các phiên họp Hội đồng </w:t>
      </w:r>
      <w:r w:rsidR="006260AD" w:rsidRPr="00916CAB">
        <w:rPr>
          <w:rFonts w:eastAsia="Calibri"/>
          <w:lang w:val="da-DK"/>
        </w:rPr>
        <w:t xml:space="preserve">tư vấn, Tổ thẩm định </w:t>
      </w:r>
      <w:r w:rsidR="005D60B4" w:rsidRPr="00916CAB">
        <w:rPr>
          <w:rFonts w:eastAsia="Calibri"/>
          <w:lang w:val="da-DK"/>
        </w:rPr>
        <w:t>theo yêu cầu của cơ quan quản lý.</w:t>
      </w:r>
    </w:p>
    <w:p w14:paraId="72F9D217" w14:textId="09154F1C" w:rsidR="005D60B4" w:rsidRPr="00916CAB" w:rsidRDefault="00F034EF" w:rsidP="00916CAB">
      <w:pPr>
        <w:widowControl/>
        <w:spacing w:line="380" w:lineRule="exact"/>
        <w:rPr>
          <w:rFonts w:eastAsia="Calibri"/>
          <w:lang w:val="da-DK"/>
        </w:rPr>
      </w:pPr>
      <w:r w:rsidRPr="00916CAB">
        <w:rPr>
          <w:lang w:val="da-DK"/>
        </w:rPr>
        <w:t>b)</w:t>
      </w:r>
      <w:r w:rsidR="005D60B4" w:rsidRPr="00916CAB">
        <w:rPr>
          <w:lang w:val="da-DK"/>
        </w:rPr>
        <w:t xml:space="preserve"> </w:t>
      </w:r>
      <w:r w:rsidR="005D60B4" w:rsidRPr="00916CAB">
        <w:rPr>
          <w:rFonts w:eastAsia="Calibri"/>
          <w:lang w:val="da-DK"/>
        </w:rPr>
        <w:t xml:space="preserve">Cá nhân được giao chủ nhiệm </w:t>
      </w:r>
      <w:r w:rsidR="00071C05" w:rsidRPr="00916CAB">
        <w:rPr>
          <w:rFonts w:eastAsia="Calibri"/>
          <w:lang w:val="da-DK"/>
        </w:rPr>
        <w:t>nhiệm vụ chứa bí mật nhà nước</w:t>
      </w:r>
      <w:r w:rsidR="00071C05" w:rsidRPr="00916CAB" w:rsidDel="00071C05">
        <w:rPr>
          <w:rFonts w:eastAsia="Calibri"/>
          <w:lang w:val="da-DK"/>
        </w:rPr>
        <w:t xml:space="preserve"> </w:t>
      </w:r>
      <w:r w:rsidR="005D60B4" w:rsidRPr="00916CAB">
        <w:rPr>
          <w:rFonts w:eastAsia="Calibri"/>
          <w:lang w:val="da-DK"/>
        </w:rPr>
        <w:t xml:space="preserve">phải đáp ứng các điều kiện được quy định tại </w:t>
      </w:r>
      <w:r w:rsidR="005D60B4" w:rsidRPr="00916CAB">
        <w:rPr>
          <w:lang w:val="da-DK"/>
        </w:rPr>
        <w:t xml:space="preserve">Điều 4 Thông tư này </w:t>
      </w:r>
      <w:r w:rsidR="005D60B4" w:rsidRPr="00916CAB">
        <w:rPr>
          <w:rFonts w:eastAsia="Calibri"/>
          <w:lang w:val="da-DK"/>
        </w:rPr>
        <w:t>và các yêu cầu sau:</w:t>
      </w:r>
    </w:p>
    <w:p w14:paraId="74FDA8B3" w14:textId="293D75EE" w:rsidR="005D60B4" w:rsidRPr="00916CAB" w:rsidRDefault="00F034EF" w:rsidP="00916CAB">
      <w:pPr>
        <w:spacing w:line="380" w:lineRule="exact"/>
        <w:rPr>
          <w:rFonts w:eastAsia="Calibri"/>
          <w:lang w:val="da-DK"/>
        </w:rPr>
      </w:pPr>
      <w:r w:rsidRPr="00916CAB">
        <w:rPr>
          <w:rFonts w:eastAsia="Calibri"/>
          <w:lang w:val="da-DK"/>
        </w:rPr>
        <w:t>-</w:t>
      </w:r>
      <w:r w:rsidR="00F6707B" w:rsidRPr="00916CAB">
        <w:rPr>
          <w:rFonts w:eastAsia="Calibri"/>
          <w:lang w:val="da-DK"/>
        </w:rPr>
        <w:t xml:space="preserve"> </w:t>
      </w:r>
      <w:r w:rsidR="005D60B4" w:rsidRPr="00916CAB">
        <w:rPr>
          <w:rFonts w:eastAsia="Calibri"/>
          <w:lang w:val="da-DK"/>
        </w:rPr>
        <w:t>Là người chỉ có một quốc tịch Việt Nam</w:t>
      </w:r>
      <w:r w:rsidR="00F6707B" w:rsidRPr="00916CAB">
        <w:rPr>
          <w:rFonts w:eastAsia="Calibri"/>
          <w:lang w:val="da-DK"/>
        </w:rPr>
        <w:t>;</w:t>
      </w:r>
    </w:p>
    <w:p w14:paraId="423DCE0B" w14:textId="49A190D8" w:rsidR="005D60B4" w:rsidRPr="00916CAB" w:rsidRDefault="00F034EF" w:rsidP="00916CAB">
      <w:pPr>
        <w:spacing w:line="380" w:lineRule="exact"/>
        <w:rPr>
          <w:rFonts w:eastAsia="Calibri"/>
          <w:lang w:val="da-DK"/>
        </w:rPr>
      </w:pPr>
      <w:r w:rsidRPr="00916CAB">
        <w:rPr>
          <w:rFonts w:eastAsia="Calibri"/>
          <w:lang w:val="da-DK"/>
        </w:rPr>
        <w:t>-</w:t>
      </w:r>
      <w:r w:rsidR="005D60B4" w:rsidRPr="00916CAB">
        <w:rPr>
          <w:rFonts w:eastAsia="Calibri"/>
          <w:lang w:val="da-DK"/>
        </w:rPr>
        <w:t xml:space="preserve"> </w:t>
      </w:r>
      <w:r w:rsidR="00F6707B" w:rsidRPr="00916CAB">
        <w:rPr>
          <w:rFonts w:eastAsia="Calibri"/>
          <w:lang w:val="da-DK"/>
        </w:rPr>
        <w:t>C</w:t>
      </w:r>
      <w:r w:rsidR="005D60B4" w:rsidRPr="00916CAB">
        <w:rPr>
          <w:rFonts w:eastAsia="Calibri"/>
          <w:lang w:val="da-DK"/>
        </w:rPr>
        <w:t xml:space="preserve">am kết bảo vệ bí mật nhà nước </w:t>
      </w:r>
      <w:r w:rsidR="00F6707B" w:rsidRPr="00916CAB">
        <w:rPr>
          <w:rFonts w:eastAsia="Calibri"/>
          <w:lang w:val="da-DK"/>
        </w:rPr>
        <w:t xml:space="preserve">theo </w:t>
      </w:r>
      <w:r w:rsidR="005D60B4" w:rsidRPr="00916CAB">
        <w:rPr>
          <w:rFonts w:eastAsia="Calibri"/>
          <w:lang w:val="da-DK"/>
        </w:rPr>
        <w:t xml:space="preserve">Biểu </w:t>
      </w:r>
      <w:r w:rsidR="005D60B4" w:rsidRPr="00916CAB">
        <w:rPr>
          <w:lang w:val="da-DK"/>
        </w:rPr>
        <w:t>B1-7-CKCN</w:t>
      </w:r>
      <w:r w:rsidR="00F6707B" w:rsidRPr="00916CAB">
        <w:rPr>
          <w:rFonts w:eastAsia="Calibri"/>
          <w:lang w:val="da-DK"/>
        </w:rPr>
        <w:t xml:space="preserve"> tại Phụ lục I ban hành kèm theo Thông tư này</w:t>
      </w:r>
      <w:r w:rsidR="005D60B4" w:rsidRPr="00916CAB">
        <w:rPr>
          <w:rFonts w:eastAsia="Calibri"/>
          <w:lang w:val="da-DK"/>
        </w:rPr>
        <w:t>.</w:t>
      </w:r>
    </w:p>
    <w:p w14:paraId="58164EF1" w14:textId="35495F9F" w:rsidR="005D60B4" w:rsidRPr="00916CAB" w:rsidRDefault="00F034EF" w:rsidP="00916CAB">
      <w:pPr>
        <w:spacing w:line="380" w:lineRule="exact"/>
        <w:rPr>
          <w:lang w:val="da-DK"/>
        </w:rPr>
      </w:pPr>
      <w:r w:rsidRPr="00916CAB">
        <w:rPr>
          <w:lang w:val="da-DK"/>
        </w:rPr>
        <w:t>c)</w:t>
      </w:r>
      <w:r w:rsidR="005D60B4" w:rsidRPr="00916CAB">
        <w:rPr>
          <w:lang w:val="da-DK"/>
        </w:rPr>
        <w:t xml:space="preserve"> Cá nhân tham gia thực hiện </w:t>
      </w:r>
      <w:r w:rsidR="00071C05" w:rsidRPr="00916CAB">
        <w:rPr>
          <w:lang w:val="da-DK"/>
        </w:rPr>
        <w:t>nhiệm vụ chứa bí mật nhà nước</w:t>
      </w:r>
      <w:r w:rsidR="005D60B4" w:rsidRPr="00916CAB">
        <w:rPr>
          <w:lang w:val="da-DK"/>
        </w:rPr>
        <w:t xml:space="preserve"> phải đáp ứng các yêu cầu sau đây:</w:t>
      </w:r>
    </w:p>
    <w:p w14:paraId="6ADF504F" w14:textId="1479209A" w:rsidR="005D60B4" w:rsidRPr="00916CAB" w:rsidRDefault="00F034EF" w:rsidP="00916CAB">
      <w:pPr>
        <w:spacing w:line="380" w:lineRule="exact"/>
        <w:rPr>
          <w:rFonts w:eastAsia="Calibri"/>
          <w:lang w:val="da-DK"/>
        </w:rPr>
      </w:pPr>
      <w:r w:rsidRPr="00916CAB">
        <w:rPr>
          <w:rFonts w:eastAsia="Calibri"/>
          <w:lang w:val="da-DK"/>
        </w:rPr>
        <w:t>-</w:t>
      </w:r>
      <w:r w:rsidR="005D60B4" w:rsidRPr="00916CAB">
        <w:rPr>
          <w:rFonts w:eastAsia="Calibri"/>
          <w:lang w:val="da-DK"/>
        </w:rPr>
        <w:t xml:space="preserve"> Đối với cá nhân là người Việt Nam phả</w:t>
      </w:r>
      <w:r w:rsidR="00B75088" w:rsidRPr="00916CAB">
        <w:rPr>
          <w:rFonts w:eastAsia="Calibri"/>
          <w:lang w:val="da-DK"/>
        </w:rPr>
        <w:t xml:space="preserve">i </w:t>
      </w:r>
      <w:r w:rsidR="005D60B4" w:rsidRPr="00916CAB">
        <w:rPr>
          <w:rFonts w:eastAsia="Calibri"/>
          <w:lang w:val="da-DK"/>
        </w:rPr>
        <w:t xml:space="preserve">cam kết bảo vệ bí mật nhà nước </w:t>
      </w:r>
      <w:r w:rsidR="00B75088" w:rsidRPr="00916CAB">
        <w:rPr>
          <w:rFonts w:eastAsia="Calibri"/>
          <w:lang w:val="da-DK"/>
        </w:rPr>
        <w:t xml:space="preserve">theo </w:t>
      </w:r>
      <w:r w:rsidR="005D60B4" w:rsidRPr="00916CAB">
        <w:rPr>
          <w:rFonts w:eastAsia="Calibri"/>
          <w:lang w:val="da-DK"/>
        </w:rPr>
        <w:t>Biểu B1-8-CKTVNV</w:t>
      </w:r>
      <w:r w:rsidR="00B75088" w:rsidRPr="00916CAB">
        <w:rPr>
          <w:rFonts w:eastAsia="Calibri"/>
          <w:lang w:val="da-DK"/>
        </w:rPr>
        <w:t xml:space="preserve"> tại Phụ lục I ban hành kèm theo Thông tư này</w:t>
      </w:r>
      <w:r w:rsidR="00513689" w:rsidRPr="00916CAB">
        <w:rPr>
          <w:rFonts w:eastAsia="Calibri"/>
          <w:lang w:val="da-DK"/>
        </w:rPr>
        <w:t>;</w:t>
      </w:r>
    </w:p>
    <w:p w14:paraId="1418E1F6" w14:textId="677DE50E" w:rsidR="005D60B4" w:rsidRPr="00916CAB" w:rsidRDefault="00F034EF" w:rsidP="00A84CBF">
      <w:pPr>
        <w:spacing w:line="380" w:lineRule="exact"/>
        <w:rPr>
          <w:rFonts w:eastAsia="Calibri"/>
          <w:lang w:val="da-DK"/>
        </w:rPr>
      </w:pPr>
      <w:r w:rsidRPr="00916CAB">
        <w:rPr>
          <w:rFonts w:eastAsia="Calibri"/>
          <w:lang w:val="da-DK"/>
        </w:rPr>
        <w:t>-</w:t>
      </w:r>
      <w:r w:rsidR="005D60B4" w:rsidRPr="00916CAB">
        <w:rPr>
          <w:rFonts w:eastAsia="Calibri"/>
          <w:lang w:val="da-DK"/>
        </w:rPr>
        <w:t xml:space="preserve"> Đối với cá nhân là người nước ngoài, ngoài việ</w:t>
      </w:r>
      <w:r w:rsidR="00B75088" w:rsidRPr="00916CAB">
        <w:rPr>
          <w:rFonts w:eastAsia="Calibri"/>
          <w:lang w:val="da-DK"/>
        </w:rPr>
        <w:t>c</w:t>
      </w:r>
      <w:r w:rsidR="005D60B4" w:rsidRPr="00916CAB">
        <w:rPr>
          <w:rFonts w:eastAsia="Calibri"/>
          <w:lang w:val="da-DK"/>
        </w:rPr>
        <w:t xml:space="preserve"> cam kết bảo vệ bí mật nhà nước </w:t>
      </w:r>
      <w:r w:rsidR="00B75088" w:rsidRPr="00916CAB">
        <w:rPr>
          <w:rFonts w:eastAsia="Calibri"/>
          <w:lang w:val="da-DK"/>
        </w:rPr>
        <w:t xml:space="preserve">theo </w:t>
      </w:r>
      <w:r w:rsidR="005D60B4" w:rsidRPr="00916CAB">
        <w:rPr>
          <w:rFonts w:eastAsia="Calibri"/>
          <w:lang w:val="da-DK"/>
        </w:rPr>
        <w:t xml:space="preserve">Biểu </w:t>
      </w:r>
      <w:r w:rsidR="005D60B4" w:rsidRPr="00916CAB">
        <w:rPr>
          <w:lang w:val="da-DK"/>
        </w:rPr>
        <w:t>B1-7-CKCN</w:t>
      </w:r>
      <w:r w:rsidR="00B75088" w:rsidRPr="00916CAB">
        <w:rPr>
          <w:rFonts w:eastAsia="Calibri"/>
          <w:lang w:val="da-DK"/>
        </w:rPr>
        <w:t xml:space="preserve"> tại Phụ lục I ban hành kèm theo Thông tư này</w:t>
      </w:r>
      <w:r w:rsidR="005D60B4" w:rsidRPr="00916CAB">
        <w:rPr>
          <w:rFonts w:eastAsia="Calibri"/>
          <w:lang w:val="da-DK"/>
        </w:rPr>
        <w:t>, tổ chức chủ trì phải báo cáo và có sự chấp thuận của cơ quan chủ quản</w:t>
      </w:r>
      <w:r w:rsidR="006A722D" w:rsidRPr="00916CAB">
        <w:rPr>
          <w:rFonts w:eastAsia="Calibri"/>
          <w:lang w:val="da-DK"/>
        </w:rPr>
        <w:t xml:space="preserve"> của tổ chức chủ trì</w:t>
      </w:r>
      <w:r w:rsidR="005D60B4" w:rsidRPr="00916CAB">
        <w:rPr>
          <w:rFonts w:eastAsia="Calibri"/>
          <w:lang w:val="da-DK"/>
        </w:rPr>
        <w:t>. Trong báo cáo phải thể hiện rõ nội dung chuyên môn và thời gian cá nhân đó tham gia</w:t>
      </w:r>
      <w:r w:rsidR="00513689" w:rsidRPr="00916CAB">
        <w:rPr>
          <w:rFonts w:eastAsia="Calibri"/>
          <w:lang w:val="da-DK"/>
        </w:rPr>
        <w:t>;</w:t>
      </w:r>
    </w:p>
    <w:p w14:paraId="1E119823" w14:textId="2AFE178E" w:rsidR="0077165F" w:rsidRPr="00916CAB" w:rsidRDefault="0077165F" w:rsidP="00916CAB">
      <w:pPr>
        <w:spacing w:line="380" w:lineRule="exact"/>
        <w:rPr>
          <w:rFonts w:eastAsia="Calibri"/>
          <w:lang w:val="da-DK"/>
        </w:rPr>
      </w:pPr>
      <w:r w:rsidRPr="00916CAB">
        <w:rPr>
          <w:lang w:val="da-DK"/>
        </w:rPr>
        <w:t>d) Bộ Khoa học và Công nghệ thông báo bằng văn bản đến tổ chức được giao thực hiện nhiệm vụ trong 30 ngày để chuẩn bị hồ sơ đăng ký.</w:t>
      </w:r>
    </w:p>
    <w:p w14:paraId="19A14634" w14:textId="6D66BB9F" w:rsidR="005D60B4" w:rsidRPr="00916CAB" w:rsidRDefault="0077165F" w:rsidP="00916CAB">
      <w:pPr>
        <w:spacing w:line="380" w:lineRule="exact"/>
        <w:rPr>
          <w:spacing w:val="-2"/>
          <w:lang w:val="da-DK"/>
        </w:rPr>
      </w:pPr>
      <w:r w:rsidRPr="00916CAB">
        <w:rPr>
          <w:spacing w:val="-2"/>
          <w:lang w:val="da-DK"/>
        </w:rPr>
        <w:t>đ</w:t>
      </w:r>
      <w:r w:rsidR="00F034EF" w:rsidRPr="00916CAB">
        <w:rPr>
          <w:spacing w:val="-2"/>
          <w:lang w:val="da-DK"/>
        </w:rPr>
        <w:t>)</w:t>
      </w:r>
      <w:r w:rsidR="005D60B4" w:rsidRPr="00916CAB">
        <w:rPr>
          <w:spacing w:val="-2"/>
          <w:lang w:val="da-DK"/>
        </w:rPr>
        <w:t xml:space="preserve"> Hồ sơ xét giao trực tiếp tổ chức, cá nhân thực hiện </w:t>
      </w:r>
      <w:r w:rsidR="00062EC4" w:rsidRPr="00916CAB">
        <w:rPr>
          <w:spacing w:val="-2"/>
          <w:lang w:val="da-DK"/>
        </w:rPr>
        <w:t>nhiệm v</w:t>
      </w:r>
      <w:r w:rsidR="00062EC4" w:rsidRPr="00916CAB">
        <w:rPr>
          <w:spacing w:val="-2"/>
          <w:lang w:val="vi-VN"/>
        </w:rPr>
        <w:t>ụ chứa bí mật nhà nước</w:t>
      </w:r>
      <w:r w:rsidR="00062EC4" w:rsidRPr="00916CAB" w:rsidDel="00062EC4">
        <w:rPr>
          <w:spacing w:val="-2"/>
          <w:lang w:val="da-DK"/>
        </w:rPr>
        <w:t xml:space="preserve"> </w:t>
      </w:r>
      <w:r w:rsidR="005D60B4" w:rsidRPr="00916CAB">
        <w:rPr>
          <w:spacing w:val="-2"/>
          <w:lang w:val="da-DK"/>
        </w:rPr>
        <w:t xml:space="preserve">phải </w:t>
      </w:r>
      <w:r w:rsidR="00F77726" w:rsidRPr="00916CAB">
        <w:rPr>
          <w:spacing w:val="-2"/>
          <w:lang w:val="da-DK"/>
        </w:rPr>
        <w:t>được chuẩn bị theo</w:t>
      </w:r>
      <w:r w:rsidR="005D60B4" w:rsidRPr="00916CAB">
        <w:rPr>
          <w:spacing w:val="-2"/>
          <w:lang w:val="da-DK"/>
        </w:rPr>
        <w:t xml:space="preserve"> quy định tại Điều 5 </w:t>
      </w:r>
      <w:r w:rsidR="006A722D" w:rsidRPr="00916CAB">
        <w:rPr>
          <w:spacing w:val="-2"/>
          <w:lang w:val="da-DK"/>
        </w:rPr>
        <w:t>T</w:t>
      </w:r>
      <w:r w:rsidR="005D60B4" w:rsidRPr="00916CAB">
        <w:rPr>
          <w:spacing w:val="-2"/>
          <w:lang w:val="da-DK"/>
        </w:rPr>
        <w:t xml:space="preserve">hông tư này </w:t>
      </w:r>
      <w:r w:rsidR="00B75088" w:rsidRPr="00916CAB">
        <w:rPr>
          <w:spacing w:val="-2"/>
          <w:lang w:val="da-DK"/>
        </w:rPr>
        <w:t>và có đầy đủ cam kết bảo vệ bí mật nhà nước theo quy định tại khoản 1, 2</w:t>
      </w:r>
      <w:r w:rsidR="0046364C" w:rsidRPr="00916CAB">
        <w:rPr>
          <w:spacing w:val="-2"/>
          <w:lang w:val="da-DK"/>
        </w:rPr>
        <w:t xml:space="preserve"> và </w:t>
      </w:r>
      <w:r w:rsidR="00B75088" w:rsidRPr="00916CAB">
        <w:rPr>
          <w:spacing w:val="-2"/>
          <w:lang w:val="da-DK"/>
        </w:rPr>
        <w:t>3 Điều này.</w:t>
      </w:r>
    </w:p>
    <w:p w14:paraId="3640F468" w14:textId="1760DAC6" w:rsidR="005D60B4" w:rsidRPr="00916CAB" w:rsidRDefault="00F77726" w:rsidP="00916CAB">
      <w:pPr>
        <w:pStyle w:val="Heading3"/>
        <w:keepNext w:val="0"/>
        <w:spacing w:line="380" w:lineRule="exact"/>
      </w:pPr>
      <w:r w:rsidRPr="00916CAB">
        <w:rPr>
          <w:lang w:val="da-DK"/>
        </w:rPr>
        <w:t>N</w:t>
      </w:r>
      <w:r w:rsidR="005D60B4" w:rsidRPr="00916CAB">
        <w:t>ộp hồ sơ và mở hồ sơ nhiệm vụ</w:t>
      </w:r>
    </w:p>
    <w:p w14:paraId="42C69296" w14:textId="01D5B66F" w:rsidR="005D60B4" w:rsidRPr="00916CAB" w:rsidRDefault="008D0162" w:rsidP="008D7B85">
      <w:pPr>
        <w:widowControl/>
        <w:spacing w:line="380" w:lineRule="exact"/>
        <w:rPr>
          <w:bCs/>
          <w:lang w:val="vi-VN"/>
        </w:rPr>
      </w:pPr>
      <w:r w:rsidRPr="00916CAB">
        <w:rPr>
          <w:bCs/>
          <w:lang w:val="vi-VN"/>
        </w:rPr>
        <w:lastRenderedPageBreak/>
        <w:t>a)</w:t>
      </w:r>
      <w:r w:rsidR="005D60B4" w:rsidRPr="00916CAB">
        <w:rPr>
          <w:bCs/>
          <w:lang w:val="vi-VN"/>
        </w:rPr>
        <w:t xml:space="preserve"> </w:t>
      </w:r>
      <w:r w:rsidR="00654F1B" w:rsidRPr="00916CAB">
        <w:rPr>
          <w:bCs/>
          <w:lang w:val="vi-VN"/>
        </w:rPr>
        <w:t>H</w:t>
      </w:r>
      <w:r w:rsidR="005D60B4" w:rsidRPr="00916CAB">
        <w:rPr>
          <w:bCs/>
          <w:lang w:val="vi-VN"/>
        </w:rPr>
        <w:t>ồ sơ</w:t>
      </w:r>
      <w:r w:rsidR="00654F1B" w:rsidRPr="00916CAB">
        <w:rPr>
          <w:bCs/>
          <w:lang w:val="vi-VN"/>
        </w:rPr>
        <w:t xml:space="preserve"> được</w:t>
      </w:r>
      <w:r w:rsidR="00513689" w:rsidRPr="00916CAB">
        <w:rPr>
          <w:bCs/>
          <w:lang w:val="vi-VN"/>
        </w:rPr>
        <w:t xml:space="preserve"> </w:t>
      </w:r>
      <w:r w:rsidR="00654F1B" w:rsidRPr="00916CAB">
        <w:rPr>
          <w:bCs/>
          <w:lang w:val="vi-VN"/>
        </w:rPr>
        <w:t>nộp</w:t>
      </w:r>
      <w:r w:rsidR="005D60B4" w:rsidRPr="00916CAB">
        <w:rPr>
          <w:bCs/>
          <w:lang w:val="vi-VN"/>
        </w:rPr>
        <w:t xml:space="preserve"> </w:t>
      </w:r>
      <w:r w:rsidR="001C51A3" w:rsidRPr="00916CAB">
        <w:rPr>
          <w:bCs/>
          <w:lang w:val="vi-VN"/>
        </w:rPr>
        <w:t xml:space="preserve">trực tiếp </w:t>
      </w:r>
      <w:r w:rsidR="005D60B4" w:rsidRPr="00916CAB">
        <w:rPr>
          <w:bCs/>
          <w:lang w:val="vi-VN"/>
        </w:rPr>
        <w:t>theo quy định tại điểm a khoản 1, điểm a khoản 2 và khoản 3 Điều 6 Thông tư này.</w:t>
      </w:r>
    </w:p>
    <w:p w14:paraId="56F2520B" w14:textId="05DF347C" w:rsidR="005D60B4" w:rsidRPr="00916CAB" w:rsidRDefault="008D0162" w:rsidP="008D7B85">
      <w:pPr>
        <w:widowControl/>
        <w:spacing w:line="380" w:lineRule="exact"/>
        <w:rPr>
          <w:bCs/>
          <w:lang w:val="vi-VN"/>
        </w:rPr>
      </w:pPr>
      <w:r w:rsidRPr="00916CAB">
        <w:rPr>
          <w:bCs/>
          <w:lang w:val="vi-VN"/>
        </w:rPr>
        <w:t>b)</w:t>
      </w:r>
      <w:r w:rsidR="005D60B4" w:rsidRPr="00916CAB">
        <w:rPr>
          <w:bCs/>
          <w:lang w:val="vi-VN"/>
        </w:rPr>
        <w:t xml:space="preserve"> Mở, kiểm tra và xác nhận tính hợp lệ của hồ sơ </w:t>
      </w:r>
      <w:r w:rsidR="00513689" w:rsidRPr="00916CAB">
        <w:rPr>
          <w:bCs/>
          <w:lang w:val="vi-VN"/>
        </w:rPr>
        <w:t xml:space="preserve">thực hiện </w:t>
      </w:r>
      <w:r w:rsidR="005D60B4" w:rsidRPr="00916CAB">
        <w:rPr>
          <w:bCs/>
          <w:lang w:val="vi-VN"/>
        </w:rPr>
        <w:t xml:space="preserve">theo quy định tại </w:t>
      </w:r>
      <w:r w:rsidR="00AC726B" w:rsidRPr="00916CAB">
        <w:rPr>
          <w:bCs/>
          <w:lang w:val="vi-VN"/>
        </w:rPr>
        <w:t xml:space="preserve">các </w:t>
      </w:r>
      <w:r w:rsidR="005D60B4" w:rsidRPr="00916CAB">
        <w:rPr>
          <w:bCs/>
          <w:lang w:val="vi-VN"/>
        </w:rPr>
        <w:t>khoản 1, 2, 3</w:t>
      </w:r>
      <w:r w:rsidR="00513689" w:rsidRPr="00916CAB">
        <w:rPr>
          <w:bCs/>
          <w:lang w:val="vi-VN"/>
        </w:rPr>
        <w:t xml:space="preserve"> và khoản</w:t>
      </w:r>
      <w:r w:rsidR="00734152" w:rsidRPr="00916CAB">
        <w:rPr>
          <w:bCs/>
          <w:lang w:val="vi-VN"/>
        </w:rPr>
        <w:t xml:space="preserve"> 5</w:t>
      </w:r>
      <w:r w:rsidR="005D60B4" w:rsidRPr="00916CAB">
        <w:rPr>
          <w:bCs/>
          <w:lang w:val="vi-VN"/>
        </w:rPr>
        <w:t xml:space="preserve"> Điều 7 Thông tư này.</w:t>
      </w:r>
    </w:p>
    <w:p w14:paraId="294249C3" w14:textId="524206B5" w:rsidR="005D60B4" w:rsidRPr="00916CAB" w:rsidRDefault="005D60B4" w:rsidP="00916CAB">
      <w:pPr>
        <w:pStyle w:val="Heading3"/>
        <w:keepNext w:val="0"/>
        <w:spacing w:line="380" w:lineRule="exact"/>
      </w:pPr>
      <w:r w:rsidRPr="00916CAB">
        <w:t>Quy định bảo vệ bí mật nhà nước đối với hoạt động của Hội đồng tư vấn, Tổ thẩm định, Tổ chuyên gia</w:t>
      </w:r>
      <w:r w:rsidR="006A722D" w:rsidRPr="00916CAB">
        <w:t>, chuyên gia tư vấn độc lập</w:t>
      </w:r>
      <w:r w:rsidRPr="00916CAB">
        <w:t xml:space="preserve"> và Ban chủ nhiệm chương trình khoa học và công nghệ cấp quốc gia do Bộ Khoa học và Công nghệ trực tiếp quản lý</w:t>
      </w:r>
    </w:p>
    <w:p w14:paraId="6F14888A" w14:textId="7391DDF2" w:rsidR="005D60B4" w:rsidRPr="00916CAB" w:rsidRDefault="008D0162" w:rsidP="00916CAB">
      <w:pPr>
        <w:spacing w:line="380" w:lineRule="exact"/>
        <w:rPr>
          <w:lang w:val="da-DK"/>
        </w:rPr>
      </w:pPr>
      <w:r w:rsidRPr="00916CAB">
        <w:rPr>
          <w:lang w:val="da-DK"/>
        </w:rPr>
        <w:t>a)</w:t>
      </w:r>
      <w:r w:rsidR="005D60B4" w:rsidRPr="00916CAB">
        <w:rPr>
          <w:lang w:val="da-DK"/>
        </w:rPr>
        <w:t xml:space="preserve"> Chuyên gia tham gia các loại hình Hội đồng tư vấn, Tổ thẩm định</w:t>
      </w:r>
      <w:r w:rsidR="00345E49" w:rsidRPr="00916CAB">
        <w:rPr>
          <w:lang w:val="da-DK"/>
        </w:rPr>
        <w:t>,</w:t>
      </w:r>
      <w:r w:rsidR="005D60B4" w:rsidRPr="00916CAB">
        <w:rPr>
          <w:lang w:val="da-DK"/>
        </w:rPr>
        <w:t xml:space="preserve"> Tổ chuyên gia </w:t>
      </w:r>
      <w:r w:rsidR="00345E49" w:rsidRPr="00916CAB">
        <w:rPr>
          <w:lang w:val="da-DK"/>
        </w:rPr>
        <w:t xml:space="preserve">và </w:t>
      </w:r>
      <w:r w:rsidR="00C35FC4" w:rsidRPr="00916CAB">
        <w:rPr>
          <w:lang w:val="da-DK"/>
        </w:rPr>
        <w:t>c</w:t>
      </w:r>
      <w:r w:rsidR="00345E49" w:rsidRPr="00916CAB">
        <w:rPr>
          <w:lang w:val="da-DK"/>
        </w:rPr>
        <w:t xml:space="preserve">huyên gia </w:t>
      </w:r>
      <w:r w:rsidR="005D60B4" w:rsidRPr="00916CAB">
        <w:rPr>
          <w:lang w:val="da-DK"/>
        </w:rPr>
        <w:t xml:space="preserve">tư vấn độc lập phải đáp ứng đầy đủ tiêu chí theo các quy định hiện hành và </w:t>
      </w:r>
      <w:r w:rsidR="00071C05" w:rsidRPr="00916CAB">
        <w:rPr>
          <w:lang w:val="da-DK"/>
        </w:rPr>
        <w:t>thực hiện</w:t>
      </w:r>
      <w:r w:rsidR="005D60B4" w:rsidRPr="00916CAB">
        <w:rPr>
          <w:lang w:val="da-DK"/>
        </w:rPr>
        <w:t xml:space="preserve"> yêu cầu sau:</w:t>
      </w:r>
    </w:p>
    <w:p w14:paraId="4E3D8C94" w14:textId="36DFE6C1" w:rsidR="005D60B4" w:rsidRPr="00916CAB" w:rsidRDefault="008D0162" w:rsidP="00916CAB">
      <w:pPr>
        <w:spacing w:line="380" w:lineRule="exact"/>
        <w:rPr>
          <w:lang w:val="da-DK"/>
        </w:rPr>
      </w:pPr>
      <w:r w:rsidRPr="00916CAB">
        <w:rPr>
          <w:lang w:val="da-DK"/>
        </w:rPr>
        <w:t>-</w:t>
      </w:r>
      <w:r w:rsidR="005D60B4" w:rsidRPr="00916CAB">
        <w:rPr>
          <w:lang w:val="da-DK"/>
        </w:rPr>
        <w:t xml:space="preserve"> </w:t>
      </w:r>
      <w:r w:rsidR="00071C05" w:rsidRPr="00916CAB">
        <w:rPr>
          <w:lang w:val="da-DK"/>
        </w:rPr>
        <w:t>C</w:t>
      </w:r>
      <w:r w:rsidR="005D60B4" w:rsidRPr="00916CAB">
        <w:rPr>
          <w:lang w:val="da-DK"/>
        </w:rPr>
        <w:t>am kết bảo vệ bí mật nhà nước</w:t>
      </w:r>
      <w:r w:rsidR="008C30E2" w:rsidRPr="00916CAB">
        <w:rPr>
          <w:lang w:val="da-DK"/>
        </w:rPr>
        <w:t xml:space="preserve"> theo </w:t>
      </w:r>
      <w:r w:rsidR="005D60B4" w:rsidRPr="00916CAB">
        <w:rPr>
          <w:lang w:val="da-DK"/>
        </w:rPr>
        <w:t>Biểu B1-7-CKCN</w:t>
      </w:r>
      <w:r w:rsidR="00F36611" w:rsidRPr="00916CAB">
        <w:rPr>
          <w:lang w:val="da-DK"/>
        </w:rPr>
        <w:t xml:space="preserve"> tại Phụ lục I ban hành kèm theo Thông tư này</w:t>
      </w:r>
      <w:r w:rsidR="00513689" w:rsidRPr="00916CAB">
        <w:rPr>
          <w:lang w:val="da-DK"/>
        </w:rPr>
        <w:t>;</w:t>
      </w:r>
    </w:p>
    <w:p w14:paraId="2A46D90B" w14:textId="7A7012CB" w:rsidR="005D60B4" w:rsidRPr="00916CAB" w:rsidRDefault="008D0162" w:rsidP="00916CAB">
      <w:pPr>
        <w:widowControl/>
        <w:spacing w:line="380" w:lineRule="exact"/>
        <w:rPr>
          <w:lang w:val="da-DK"/>
        </w:rPr>
      </w:pPr>
      <w:r w:rsidRPr="00916CAB">
        <w:rPr>
          <w:lang w:val="da-DK"/>
        </w:rPr>
        <w:t>-</w:t>
      </w:r>
      <w:r w:rsidR="005D60B4" w:rsidRPr="00916CAB">
        <w:rPr>
          <w:lang w:val="da-DK"/>
        </w:rPr>
        <w:t xml:space="preserve"> Ký nhận tài liệu phục vụ các phiên họp liên quan và tự bảo quản tài liệu theo quy định của pháp luật bảo vệ bí mật nhà nước và các quy định tại </w:t>
      </w:r>
      <w:r w:rsidR="008C30E2" w:rsidRPr="00916CAB">
        <w:rPr>
          <w:lang w:val="da-DK"/>
        </w:rPr>
        <w:t>Thông tư</w:t>
      </w:r>
      <w:r w:rsidR="005D60B4" w:rsidRPr="00916CAB">
        <w:rPr>
          <w:lang w:val="da-DK"/>
        </w:rPr>
        <w:t xml:space="preserve"> này. Khi kết thúc nhiệm vụ tư vấn, thẩm định, </w:t>
      </w:r>
      <w:r w:rsidR="00E46E8C" w:rsidRPr="00916CAB">
        <w:rPr>
          <w:lang w:val="da-DK"/>
        </w:rPr>
        <w:t xml:space="preserve">có trách nhiệm </w:t>
      </w:r>
      <w:r w:rsidR="005D60B4" w:rsidRPr="00916CAB">
        <w:rPr>
          <w:lang w:val="da-DK"/>
        </w:rPr>
        <w:t>bàn giao lại tài liệu theo quy định hiện hành.</w:t>
      </w:r>
    </w:p>
    <w:p w14:paraId="7B014C37" w14:textId="7EF54AE9" w:rsidR="005D60B4" w:rsidRPr="00916CAB" w:rsidRDefault="008D0162" w:rsidP="00916CAB">
      <w:pPr>
        <w:widowControl/>
        <w:spacing w:line="380" w:lineRule="exact"/>
        <w:rPr>
          <w:bCs/>
          <w:lang w:val="vi-VN"/>
        </w:rPr>
      </w:pPr>
      <w:r w:rsidRPr="00916CAB">
        <w:rPr>
          <w:lang w:val="da-DK"/>
        </w:rPr>
        <w:t>b)</w:t>
      </w:r>
      <w:r w:rsidR="005D60B4" w:rsidRPr="00916CAB">
        <w:rPr>
          <w:lang w:val="da-DK"/>
        </w:rPr>
        <w:t xml:space="preserve"> </w:t>
      </w:r>
      <w:r w:rsidR="00A24EC4" w:rsidRPr="00916CAB">
        <w:rPr>
          <w:lang w:val="da-DK"/>
        </w:rPr>
        <w:t>C</w:t>
      </w:r>
      <w:r w:rsidR="005D60B4" w:rsidRPr="00916CAB">
        <w:rPr>
          <w:lang w:val="da-DK"/>
        </w:rPr>
        <w:t xml:space="preserve">ác thành viên Ban chủ nhiệm khi tiếp cận tài liệu liên quan đến </w:t>
      </w:r>
      <w:r w:rsidR="00071C05" w:rsidRPr="00916CAB">
        <w:rPr>
          <w:lang w:val="da-DK"/>
        </w:rPr>
        <w:t>nhiệm vụ chứa bí mật nhà nước</w:t>
      </w:r>
      <w:r w:rsidR="005D60B4" w:rsidRPr="00916CAB">
        <w:rPr>
          <w:rFonts w:eastAsia="Calibri"/>
          <w:lang w:val="da-DK"/>
        </w:rPr>
        <w:t xml:space="preserve"> </w:t>
      </w:r>
      <w:r w:rsidR="005D60B4" w:rsidRPr="00916CAB">
        <w:rPr>
          <w:lang w:val="da-DK"/>
        </w:rPr>
        <w:t>phải cam kết bảo vệ bí mật nhà nước, tự bảo quản tài liệu và bàn giao lại theo quy định hiện hành.</w:t>
      </w:r>
    </w:p>
    <w:p w14:paraId="7BD5D648" w14:textId="33A5C91A" w:rsidR="005D60B4" w:rsidRPr="00916CAB" w:rsidRDefault="005D60B4" w:rsidP="00916CAB">
      <w:pPr>
        <w:pStyle w:val="Heading3"/>
        <w:keepNext w:val="0"/>
        <w:spacing w:line="380" w:lineRule="exact"/>
      </w:pPr>
      <w:r w:rsidRPr="00916CAB">
        <w:t>Hội đồng tư vấn và Tổ thẩm đị</w:t>
      </w:r>
      <w:r w:rsidR="000A5ECE" w:rsidRPr="00916CAB">
        <w:t>nh nhiệm vụ</w:t>
      </w:r>
    </w:p>
    <w:p w14:paraId="558A958C" w14:textId="68C248B0" w:rsidR="005D60B4" w:rsidRPr="00916CAB" w:rsidRDefault="008D0162" w:rsidP="00916CAB">
      <w:pPr>
        <w:spacing w:line="380" w:lineRule="exact"/>
        <w:rPr>
          <w:lang w:val="vi-VN"/>
        </w:rPr>
      </w:pPr>
      <w:r w:rsidRPr="00916CAB">
        <w:rPr>
          <w:lang w:val="vi-VN"/>
        </w:rPr>
        <w:t>a)</w:t>
      </w:r>
      <w:r w:rsidR="005D60B4" w:rsidRPr="00916CAB">
        <w:rPr>
          <w:lang w:val="vi-VN"/>
        </w:rPr>
        <w:t xml:space="preserve"> Trình tự thành lập Hội đồng tư vấn và Tổ thẩm định nhiệm vụ thực hiện theo quy định tại Điều 8 Thông tư này.</w:t>
      </w:r>
    </w:p>
    <w:p w14:paraId="4097EC68" w14:textId="06B03F27" w:rsidR="005D60B4" w:rsidRPr="00916CAB" w:rsidRDefault="008D0162" w:rsidP="00916CAB">
      <w:pPr>
        <w:spacing w:line="380" w:lineRule="exact"/>
        <w:rPr>
          <w:lang w:val="vi-VN"/>
        </w:rPr>
      </w:pPr>
      <w:r w:rsidRPr="00916CAB">
        <w:rPr>
          <w:lang w:val="vi-VN"/>
        </w:rPr>
        <w:t>b)</w:t>
      </w:r>
      <w:r w:rsidR="005D60B4" w:rsidRPr="00916CAB">
        <w:rPr>
          <w:lang w:val="vi-VN"/>
        </w:rPr>
        <w:t xml:space="preserve"> Chuẩn bị </w:t>
      </w:r>
      <w:r w:rsidR="00513689" w:rsidRPr="00916CAB">
        <w:rPr>
          <w:lang w:val="vi-VN"/>
        </w:rPr>
        <w:t xml:space="preserve">tổ chức </w:t>
      </w:r>
      <w:r w:rsidR="005D60B4" w:rsidRPr="00916CAB">
        <w:rPr>
          <w:lang w:val="vi-VN"/>
        </w:rPr>
        <w:t xml:space="preserve">các phiên họp của Hội đồng tư vấn và Tổ thẩm định thực hiện theo quy định tại </w:t>
      </w:r>
      <w:r w:rsidR="00A24EC4" w:rsidRPr="00916CAB">
        <w:rPr>
          <w:lang w:val="vi-VN"/>
        </w:rPr>
        <w:t xml:space="preserve">các </w:t>
      </w:r>
      <w:r w:rsidR="005D60B4" w:rsidRPr="00916CAB">
        <w:rPr>
          <w:lang w:val="vi-VN"/>
        </w:rPr>
        <w:t>khoản 1, 2</w:t>
      </w:r>
      <w:r w:rsidR="00513689" w:rsidRPr="00916CAB">
        <w:rPr>
          <w:lang w:val="vi-VN"/>
        </w:rPr>
        <w:t xml:space="preserve"> và </w:t>
      </w:r>
      <w:r w:rsidR="005D60B4" w:rsidRPr="00916CAB">
        <w:rPr>
          <w:lang w:val="vi-VN"/>
        </w:rPr>
        <w:t>3 Điều 9</w:t>
      </w:r>
      <w:r w:rsidR="006C1720" w:rsidRPr="00916CAB">
        <w:rPr>
          <w:lang w:val="vi-VN"/>
        </w:rPr>
        <w:t xml:space="preserve"> Thông tư này</w:t>
      </w:r>
      <w:r w:rsidR="005D60B4" w:rsidRPr="00916CAB">
        <w:rPr>
          <w:lang w:val="vi-VN"/>
        </w:rPr>
        <w:t>.</w:t>
      </w:r>
    </w:p>
    <w:p w14:paraId="1F5535BD" w14:textId="7E8D83EF" w:rsidR="005D60B4" w:rsidRPr="00916CAB" w:rsidRDefault="008D0162" w:rsidP="00916CAB">
      <w:pPr>
        <w:spacing w:line="380" w:lineRule="exact"/>
        <w:rPr>
          <w:bCs/>
          <w:lang w:val="vi-VN"/>
        </w:rPr>
      </w:pPr>
      <w:r w:rsidRPr="00916CAB">
        <w:rPr>
          <w:lang w:val="vi-VN"/>
        </w:rPr>
        <w:t>c)</w:t>
      </w:r>
      <w:r w:rsidR="005D60B4" w:rsidRPr="00916CAB">
        <w:rPr>
          <w:lang w:val="vi-VN"/>
        </w:rPr>
        <w:t xml:space="preserve"> Hội đồng tư vấn </w:t>
      </w:r>
      <w:r w:rsidR="009A4C40" w:rsidRPr="00916CAB">
        <w:rPr>
          <w:lang w:val="vi-VN"/>
        </w:rPr>
        <w:t>làm việc theo phương thức</w:t>
      </w:r>
      <w:r w:rsidR="005D60B4" w:rsidRPr="00916CAB">
        <w:rPr>
          <w:lang w:val="vi-VN"/>
        </w:rPr>
        <w:t xml:space="preserve"> họp trực tiếp và </w:t>
      </w:r>
      <w:r w:rsidR="005D60B4" w:rsidRPr="00916CAB">
        <w:rPr>
          <w:iCs/>
          <w:lang w:val="vi-VN"/>
        </w:rPr>
        <w:t xml:space="preserve">theo quy định về bảo vệ bí mật nhà nước. </w:t>
      </w:r>
      <w:r w:rsidR="00513689" w:rsidRPr="00916CAB">
        <w:rPr>
          <w:iCs/>
          <w:lang w:val="vi-VN"/>
        </w:rPr>
        <w:t>Nguyên tắc làm việc,</w:t>
      </w:r>
      <w:r w:rsidR="00C65C09" w:rsidRPr="00916CAB">
        <w:rPr>
          <w:iCs/>
          <w:lang w:val="vi-VN"/>
        </w:rPr>
        <w:t xml:space="preserve"> trách nhiệm,</w:t>
      </w:r>
      <w:r w:rsidR="00513689" w:rsidRPr="00916CAB">
        <w:rPr>
          <w:iCs/>
          <w:lang w:val="vi-VN"/>
        </w:rPr>
        <w:t xml:space="preserve"> </w:t>
      </w:r>
      <w:r w:rsidR="00C65C09" w:rsidRPr="00916CAB">
        <w:rPr>
          <w:iCs/>
          <w:lang w:val="vi-VN"/>
        </w:rPr>
        <w:t>trình tự, nội dung làm việc của Hội đồng tư vấn thực hiện theo quy định tại kho</w:t>
      </w:r>
      <w:r w:rsidR="006A722D" w:rsidRPr="00916CAB">
        <w:rPr>
          <w:iCs/>
          <w:lang w:val="vi-VN"/>
        </w:rPr>
        <w:t>ản</w:t>
      </w:r>
      <w:r w:rsidR="00C65C09" w:rsidRPr="00916CAB">
        <w:rPr>
          <w:iCs/>
          <w:lang w:val="vi-VN"/>
        </w:rPr>
        <w:t xml:space="preserve"> 2</w:t>
      </w:r>
      <w:r w:rsidR="006A722D" w:rsidRPr="00916CAB">
        <w:rPr>
          <w:iCs/>
          <w:lang w:val="vi-VN"/>
        </w:rPr>
        <w:t xml:space="preserve"> và</w:t>
      </w:r>
      <w:r w:rsidR="00C65C09" w:rsidRPr="00916CAB">
        <w:rPr>
          <w:iCs/>
          <w:lang w:val="vi-VN"/>
        </w:rPr>
        <w:t xml:space="preserve"> khoản 3 Điều 10 và Điều 11 Thông tư này. Nhóm tiêu chí và thang điểm đánh giá hồ sơ giao trực tiếp tổ chức và cá nhân thực hiện nhiệm vụ thực hiện theo quy định tại </w:t>
      </w:r>
      <w:r w:rsidR="005D60B4" w:rsidRPr="00916CAB">
        <w:rPr>
          <w:iCs/>
          <w:lang w:val="vi-VN"/>
        </w:rPr>
        <w:t>Điều 12 Thông tư này. Việ</w:t>
      </w:r>
      <w:r w:rsidR="005D60B4" w:rsidRPr="00916CAB">
        <w:rPr>
          <w:bCs/>
          <w:lang w:val="vi-VN"/>
        </w:rPr>
        <w:t xml:space="preserve">c gửi, lưu </w:t>
      </w:r>
      <w:r w:rsidR="00071C05" w:rsidRPr="00916CAB">
        <w:rPr>
          <w:bCs/>
          <w:lang w:val="vi-VN"/>
        </w:rPr>
        <w:t xml:space="preserve">giữ </w:t>
      </w:r>
      <w:r w:rsidR="005D60B4" w:rsidRPr="00916CAB">
        <w:rPr>
          <w:bCs/>
          <w:lang w:val="vi-VN"/>
        </w:rPr>
        <w:t>các phiếu nhận xét, phiếu đánh giá và các tài liệu phục vụ phiên họp Hội đồng tư vấn được thực hiện theo quy định về bảo vệ bí mật nhà nước.</w:t>
      </w:r>
    </w:p>
    <w:p w14:paraId="22FB52FA" w14:textId="79B3DF61" w:rsidR="005D60B4" w:rsidRPr="00916CAB" w:rsidRDefault="008D0162" w:rsidP="00916CAB">
      <w:pPr>
        <w:spacing w:line="380" w:lineRule="exact"/>
        <w:rPr>
          <w:b/>
          <w:bCs/>
          <w:iCs/>
          <w:spacing w:val="-2"/>
          <w:lang w:val="vi-VN"/>
        </w:rPr>
      </w:pPr>
      <w:r w:rsidRPr="00916CAB">
        <w:rPr>
          <w:bCs/>
          <w:spacing w:val="-2"/>
          <w:lang w:val="vi-VN"/>
        </w:rPr>
        <w:t>d)</w:t>
      </w:r>
      <w:r w:rsidR="005D60B4" w:rsidRPr="00916CAB">
        <w:rPr>
          <w:bCs/>
          <w:spacing w:val="-2"/>
          <w:lang w:val="vi-VN"/>
        </w:rPr>
        <w:t xml:space="preserve"> Tổ thẩm định </w:t>
      </w:r>
      <w:r w:rsidR="009A4C40" w:rsidRPr="00916CAB">
        <w:rPr>
          <w:bCs/>
          <w:spacing w:val="-2"/>
          <w:lang w:val="vi-VN"/>
        </w:rPr>
        <w:t xml:space="preserve">làm việc theo phương thức </w:t>
      </w:r>
      <w:r w:rsidR="005D60B4" w:rsidRPr="00916CAB">
        <w:rPr>
          <w:bCs/>
          <w:spacing w:val="-2"/>
          <w:lang w:val="vi-VN"/>
        </w:rPr>
        <w:t xml:space="preserve">họp trực tiếp và </w:t>
      </w:r>
      <w:r w:rsidR="00D54120" w:rsidRPr="00916CAB">
        <w:rPr>
          <w:bCs/>
          <w:spacing w:val="-2"/>
          <w:lang w:val="vi-VN"/>
        </w:rPr>
        <w:t xml:space="preserve">thực hiện </w:t>
      </w:r>
      <w:r w:rsidR="005D60B4" w:rsidRPr="00916CAB">
        <w:rPr>
          <w:bCs/>
          <w:spacing w:val="-2"/>
          <w:lang w:val="vi-VN"/>
        </w:rPr>
        <w:t xml:space="preserve">theo </w:t>
      </w:r>
      <w:r w:rsidR="005D60B4" w:rsidRPr="00916CAB">
        <w:rPr>
          <w:bCs/>
          <w:spacing w:val="-2"/>
          <w:lang w:val="vi-VN"/>
        </w:rPr>
        <w:lastRenderedPageBreak/>
        <w:t xml:space="preserve">các quy định về bảo vệ bí mật nhà nước hiện hành. </w:t>
      </w:r>
      <w:r w:rsidR="00C65C09" w:rsidRPr="00916CAB">
        <w:rPr>
          <w:iCs/>
          <w:spacing w:val="-2"/>
          <w:lang w:val="vi-VN"/>
        </w:rPr>
        <w:t>Nguyên tắc làm việc, nhiệm vụ, trách nhiệm, trình tự và nội dung làm việc của</w:t>
      </w:r>
      <w:r w:rsidR="005D60B4" w:rsidRPr="00916CAB">
        <w:rPr>
          <w:iCs/>
          <w:spacing w:val="-2"/>
          <w:lang w:val="vi-VN"/>
        </w:rPr>
        <w:t xml:space="preserve"> </w:t>
      </w:r>
      <w:r w:rsidR="00D54120" w:rsidRPr="00916CAB">
        <w:rPr>
          <w:iCs/>
          <w:spacing w:val="-2"/>
          <w:lang w:val="vi-VN"/>
        </w:rPr>
        <w:t>Tổ thẩm định</w:t>
      </w:r>
      <w:r w:rsidR="005D60B4" w:rsidRPr="00916CAB">
        <w:rPr>
          <w:iCs/>
          <w:spacing w:val="-2"/>
          <w:lang w:val="vi-VN"/>
        </w:rPr>
        <w:t xml:space="preserve"> thực hiện theo</w:t>
      </w:r>
      <w:r w:rsidR="00C65C09" w:rsidRPr="00916CAB">
        <w:rPr>
          <w:iCs/>
          <w:spacing w:val="-2"/>
          <w:lang w:val="vi-VN"/>
        </w:rPr>
        <w:t xml:space="preserve"> quy định tại</w:t>
      </w:r>
      <w:r w:rsidR="005D60B4" w:rsidRPr="00916CAB">
        <w:rPr>
          <w:iCs/>
          <w:spacing w:val="-2"/>
          <w:lang w:val="vi-VN"/>
        </w:rPr>
        <w:t xml:space="preserve"> Điều 13</w:t>
      </w:r>
      <w:r w:rsidR="00C65C09" w:rsidRPr="00916CAB">
        <w:rPr>
          <w:iCs/>
          <w:spacing w:val="-2"/>
          <w:lang w:val="vi-VN"/>
        </w:rPr>
        <w:t xml:space="preserve"> và Điều</w:t>
      </w:r>
      <w:r w:rsidR="005D60B4" w:rsidRPr="00916CAB">
        <w:rPr>
          <w:iCs/>
          <w:spacing w:val="-2"/>
          <w:lang w:val="vi-VN"/>
        </w:rPr>
        <w:t xml:space="preserve"> 14 Thông tư này. Việ</w:t>
      </w:r>
      <w:r w:rsidR="005D60B4" w:rsidRPr="00916CAB">
        <w:rPr>
          <w:bCs/>
          <w:spacing w:val="-2"/>
          <w:lang w:val="vi-VN"/>
        </w:rPr>
        <w:t xml:space="preserve">c gửi, lưu </w:t>
      </w:r>
      <w:r w:rsidR="00071C05" w:rsidRPr="00916CAB">
        <w:rPr>
          <w:bCs/>
          <w:spacing w:val="-2"/>
          <w:lang w:val="vi-VN"/>
        </w:rPr>
        <w:t xml:space="preserve">giữ </w:t>
      </w:r>
      <w:r w:rsidR="005D60B4" w:rsidRPr="00916CAB">
        <w:rPr>
          <w:bCs/>
          <w:spacing w:val="-2"/>
          <w:lang w:val="vi-VN"/>
        </w:rPr>
        <w:t>các tài liệu phục vụ phiên họp Tổ thẩm định được thực hiện theo quy định về bảo vệ bí mật nhà nước.</w:t>
      </w:r>
    </w:p>
    <w:p w14:paraId="1EAB06F5" w14:textId="4FED3FE7" w:rsidR="005D60B4" w:rsidRPr="00916CAB" w:rsidRDefault="005D60B4" w:rsidP="00916CAB">
      <w:pPr>
        <w:pStyle w:val="Heading3"/>
        <w:keepNext w:val="0"/>
        <w:spacing w:line="380" w:lineRule="exact"/>
      </w:pPr>
      <w:r w:rsidRPr="00916CAB">
        <w:t>Phê duyệt kết quả giao trực tiếp tổ chức và cá nhân thực hi</w:t>
      </w:r>
      <w:r w:rsidR="000A5ECE" w:rsidRPr="00916CAB">
        <w:t>ện nhiệm vụ</w:t>
      </w:r>
    </w:p>
    <w:p w14:paraId="22369915" w14:textId="6CDAF2A0" w:rsidR="005D60B4" w:rsidRPr="00916CAB" w:rsidRDefault="005D60B4" w:rsidP="00916CAB">
      <w:pPr>
        <w:spacing w:line="380" w:lineRule="exact"/>
        <w:rPr>
          <w:lang w:val="vi-VN"/>
        </w:rPr>
      </w:pPr>
      <w:r w:rsidRPr="00916CAB">
        <w:rPr>
          <w:lang w:val="vi-VN"/>
        </w:rPr>
        <w:t>Trình tự phê duyệt kết quả giao trực tiếp tổ chức và cá nhân thực hiện nhiệm vụ chứa bí mật nhà nước thực hiện theo quy định tại Điều 15 Thông tư này.</w:t>
      </w:r>
    </w:p>
    <w:p w14:paraId="7C193C17" w14:textId="77777777" w:rsidR="000E7F51" w:rsidRPr="00916CAB" w:rsidRDefault="008D0162" w:rsidP="00916CAB">
      <w:pPr>
        <w:pStyle w:val="Heading3"/>
        <w:keepNext w:val="0"/>
        <w:spacing w:line="380" w:lineRule="exact"/>
      </w:pPr>
      <w:r w:rsidRPr="00916CAB">
        <w:t>Lưu giữ, quản lý hồ sơ gốc</w:t>
      </w:r>
      <w:r w:rsidR="000E7F51" w:rsidRPr="00916CAB">
        <w:t xml:space="preserve"> và</w:t>
      </w:r>
      <w:r w:rsidRPr="00916CAB">
        <w:t xml:space="preserve"> hủy kết quả giao trực tiếp tổ chức và cá nhân thực hiện nhiệm vụ</w:t>
      </w:r>
    </w:p>
    <w:p w14:paraId="269AD591" w14:textId="3ED964DB" w:rsidR="008D0162" w:rsidRPr="00916CAB" w:rsidRDefault="000E7F51" w:rsidP="00916CAB">
      <w:pPr>
        <w:spacing w:line="380" w:lineRule="exact"/>
        <w:rPr>
          <w:lang w:val="vi-VN"/>
        </w:rPr>
      </w:pPr>
      <w:r w:rsidRPr="00916CAB">
        <w:rPr>
          <w:lang w:val="vi-VN"/>
        </w:rPr>
        <w:t>a) Lưu giữ, quản lý hồ sơ gốc</w:t>
      </w:r>
      <w:r w:rsidR="008D0162" w:rsidRPr="00916CAB">
        <w:rPr>
          <w:lang w:val="vi-VN"/>
        </w:rPr>
        <w:t xml:space="preserve"> thực hiện theo quy định </w:t>
      </w:r>
      <w:r w:rsidR="00B319A2" w:rsidRPr="00916CAB">
        <w:rPr>
          <w:lang w:val="vi-VN"/>
        </w:rPr>
        <w:t>của pháp luật về bảo vệ bí mật nhà nước</w:t>
      </w:r>
      <w:r w:rsidR="008D0162" w:rsidRPr="00916CAB">
        <w:rPr>
          <w:lang w:val="vi-VN"/>
        </w:rPr>
        <w:t>.</w:t>
      </w:r>
    </w:p>
    <w:p w14:paraId="659BBF96" w14:textId="618CF8BE" w:rsidR="000E7F51" w:rsidRDefault="000E7F51" w:rsidP="00916CAB">
      <w:pPr>
        <w:widowControl/>
        <w:spacing w:line="380" w:lineRule="exact"/>
        <w:rPr>
          <w:lang w:val="vi-VN"/>
        </w:rPr>
      </w:pPr>
      <w:r w:rsidRPr="00916CAB">
        <w:rPr>
          <w:lang w:val="vi-VN"/>
        </w:rPr>
        <w:t>b) Hủy kết quả giao trực tiếp tổ chức và cá nhân thực hiện nhiệm vụ thực hiện theo quy định tại Điều 17 Thông tư này.</w:t>
      </w:r>
    </w:p>
    <w:bookmarkEnd w:id="4"/>
    <w:p w14:paraId="1D568F80" w14:textId="77777777" w:rsidR="009A7BD4" w:rsidRDefault="00143CEC" w:rsidP="008D7B85">
      <w:pPr>
        <w:pStyle w:val="Heading1"/>
        <w:spacing w:before="240" w:after="60"/>
        <w:ind w:firstLine="28"/>
        <w:rPr>
          <w:szCs w:val="28"/>
        </w:rPr>
      </w:pPr>
      <w:r w:rsidRPr="00695DFE">
        <w:rPr>
          <w:szCs w:val="28"/>
        </w:rPr>
        <w:t>Chương V</w:t>
      </w:r>
    </w:p>
    <w:p w14:paraId="4BAD4817" w14:textId="3695B60A" w:rsidR="000428AE" w:rsidRPr="00695DFE" w:rsidRDefault="00143CEC" w:rsidP="008D7B85">
      <w:pPr>
        <w:pStyle w:val="Heading1"/>
        <w:spacing w:before="60"/>
        <w:ind w:firstLine="28"/>
        <w:rPr>
          <w:szCs w:val="28"/>
        </w:rPr>
      </w:pPr>
      <w:r w:rsidRPr="00695DFE">
        <w:rPr>
          <w:szCs w:val="28"/>
        </w:rPr>
        <w:t>TỔ CHỨC THỰC HIỆN</w:t>
      </w:r>
    </w:p>
    <w:p w14:paraId="49B05137" w14:textId="6E6BADDB" w:rsidR="00C12897" w:rsidRPr="00695DFE" w:rsidRDefault="00B33874" w:rsidP="00265834">
      <w:pPr>
        <w:pStyle w:val="Heading2"/>
        <w:spacing w:line="276" w:lineRule="auto"/>
        <w:rPr>
          <w:szCs w:val="28"/>
          <w:lang w:val="en-US"/>
        </w:rPr>
      </w:pPr>
      <w:r w:rsidRPr="00695DFE">
        <w:rPr>
          <w:szCs w:val="28"/>
          <w:lang w:val="en-US"/>
        </w:rPr>
        <w:t>Á</w:t>
      </w:r>
      <w:r w:rsidR="00C12897" w:rsidRPr="00695DFE">
        <w:rPr>
          <w:szCs w:val="28"/>
          <w:lang w:val="en-US"/>
        </w:rPr>
        <w:t>p dụng pháp luật</w:t>
      </w:r>
    </w:p>
    <w:p w14:paraId="3E5DEB43" w14:textId="05C32947" w:rsidR="00C12897" w:rsidRPr="00F72C85" w:rsidRDefault="00C12897" w:rsidP="00916CAB">
      <w:pPr>
        <w:spacing w:line="380" w:lineRule="exact"/>
      </w:pPr>
      <w:r w:rsidRPr="00F72C85">
        <w:t xml:space="preserve">Trường hợp các nhiệm vụ khoa học và công nghệ cấp quốc gia có </w:t>
      </w:r>
      <w:r w:rsidR="000E5B74" w:rsidRPr="00F72C85">
        <w:t xml:space="preserve">quy định riêng về tuyển chọn, giao trực tiếp tổ chức, cá nhân thực hiện nhiệm vụ </w:t>
      </w:r>
      <w:r w:rsidR="00316A2A" w:rsidRPr="00F72C85">
        <w:t xml:space="preserve">trong văn bản quy phạm pháp luật </w:t>
      </w:r>
      <w:r w:rsidR="000E5B74" w:rsidRPr="00F72C85">
        <w:t>thì thực hiện theo các quy định</w:t>
      </w:r>
      <w:r w:rsidR="00316A2A" w:rsidRPr="00F72C85">
        <w:t xml:space="preserve"> tại văn bản</w:t>
      </w:r>
      <w:r w:rsidR="000E5B74" w:rsidRPr="00F72C85">
        <w:t xml:space="preserve"> đó.</w:t>
      </w:r>
      <w:r w:rsidR="000C5922" w:rsidRPr="00F72C85">
        <w:t xml:space="preserve"> Những nội dung được dẫn chiếu đến Thông tư quy định </w:t>
      </w:r>
      <w:r w:rsidR="000C5922" w:rsidRPr="00F72C85">
        <w:rPr>
          <w:lang w:val="vi-VN"/>
        </w:rPr>
        <w:t>tuyển chọn, giao trực tiếp tổ chức và cá nhân thực hiện nhiệm vụ khoa học và công nghệ cấp quốc gia sử dụng ngân sách nhà nước</w:t>
      </w:r>
      <w:r w:rsidR="000C5922" w:rsidRPr="00F72C85">
        <w:t xml:space="preserve"> thì áp dụng quy định tại Thông tư này.</w:t>
      </w:r>
    </w:p>
    <w:p w14:paraId="707AF252" w14:textId="2857C1BE" w:rsidR="00143CEC" w:rsidRPr="00F72C85" w:rsidRDefault="00143CEC" w:rsidP="00916CAB">
      <w:pPr>
        <w:pStyle w:val="Heading2"/>
        <w:spacing w:line="380" w:lineRule="exact"/>
        <w:rPr>
          <w:szCs w:val="28"/>
        </w:rPr>
      </w:pPr>
      <w:r w:rsidRPr="00F72C85">
        <w:rPr>
          <w:szCs w:val="28"/>
        </w:rPr>
        <w:t>Hiệu lực thi hành</w:t>
      </w:r>
    </w:p>
    <w:p w14:paraId="13185714" w14:textId="38106B3C" w:rsidR="00143CEC" w:rsidRPr="00F72C85" w:rsidRDefault="00796D42" w:rsidP="00916CAB">
      <w:pPr>
        <w:spacing w:line="380" w:lineRule="exact"/>
        <w:rPr>
          <w:lang w:val="vi-VN"/>
        </w:rPr>
      </w:pPr>
      <w:r w:rsidRPr="00F72C85">
        <w:rPr>
          <w:lang w:val="vi-VN"/>
        </w:rPr>
        <w:t xml:space="preserve">1. </w:t>
      </w:r>
      <w:r w:rsidR="00143CEC" w:rsidRPr="00F72C85">
        <w:rPr>
          <w:lang w:val="vi-VN"/>
        </w:rPr>
        <w:t xml:space="preserve">Thông tư này có hiệu lực thi hành kể từ ngày </w:t>
      </w:r>
      <w:r w:rsidR="00EC1EA2" w:rsidRPr="008D7B85">
        <w:rPr>
          <w:lang w:val="vi-VN"/>
        </w:rPr>
        <w:t>27</w:t>
      </w:r>
      <w:r w:rsidR="00143CEC" w:rsidRPr="00F72C85">
        <w:rPr>
          <w:lang w:val="vi-VN"/>
        </w:rPr>
        <w:t xml:space="preserve"> tháng </w:t>
      </w:r>
      <w:r w:rsidR="00EC1EA2" w:rsidRPr="008D7B85">
        <w:rPr>
          <w:lang w:val="vi-VN"/>
        </w:rPr>
        <w:t xml:space="preserve">11 </w:t>
      </w:r>
      <w:r w:rsidR="00143CEC" w:rsidRPr="00F72C85">
        <w:rPr>
          <w:lang w:val="vi-VN"/>
        </w:rPr>
        <w:t xml:space="preserve">năm </w:t>
      </w:r>
      <w:r w:rsidR="00816CB1" w:rsidRPr="00F72C85">
        <w:rPr>
          <w:lang w:val="vi-VN"/>
        </w:rPr>
        <w:t xml:space="preserve">2023 </w:t>
      </w:r>
      <w:r w:rsidR="00143CEC" w:rsidRPr="00F72C85">
        <w:rPr>
          <w:lang w:val="vi-VN"/>
        </w:rPr>
        <w:t>và thay thế Thông tư số 08/2017/TT-B</w:t>
      </w:r>
      <w:r w:rsidR="00617044" w:rsidRPr="00F72C85">
        <w:rPr>
          <w:lang w:val="vi-VN"/>
        </w:rPr>
        <w:t>KHCN</w:t>
      </w:r>
      <w:r w:rsidR="00143CEC" w:rsidRPr="00F72C85">
        <w:rPr>
          <w:lang w:val="vi-VN"/>
        </w:rPr>
        <w:t xml:space="preserve"> ngày </w:t>
      </w:r>
      <w:r w:rsidR="002E6E5C" w:rsidRPr="00F72C85">
        <w:rPr>
          <w:lang w:val="vi-VN"/>
        </w:rPr>
        <w:t>2</w:t>
      </w:r>
      <w:r w:rsidR="00143CEC" w:rsidRPr="00F72C85">
        <w:rPr>
          <w:lang w:val="vi-VN"/>
        </w:rPr>
        <w:t xml:space="preserve">6 tháng </w:t>
      </w:r>
      <w:r w:rsidR="002E6E5C" w:rsidRPr="00F72C85">
        <w:rPr>
          <w:lang w:val="vi-VN"/>
        </w:rPr>
        <w:t>6</w:t>
      </w:r>
      <w:r w:rsidR="00143CEC" w:rsidRPr="00F72C85">
        <w:rPr>
          <w:lang w:val="vi-VN"/>
        </w:rPr>
        <w:t xml:space="preserve"> năm 2017 của Bộ trưởng Bộ Khoa học và Công nghệ quy định tuyển chọn, giao trực tiếp tổ chức và cá nhân thực hiện </w:t>
      </w:r>
      <w:r w:rsidR="00B061D3" w:rsidRPr="00F72C85">
        <w:rPr>
          <w:lang w:val="vi-VN"/>
        </w:rPr>
        <w:t xml:space="preserve">nhiệm </w:t>
      </w:r>
      <w:r w:rsidR="00175E79" w:rsidRPr="00F72C85">
        <w:rPr>
          <w:lang w:val="vi-VN"/>
        </w:rPr>
        <w:t>vụ</w:t>
      </w:r>
      <w:r w:rsidR="00143CEC" w:rsidRPr="00F72C85">
        <w:rPr>
          <w:lang w:val="vi-VN"/>
        </w:rPr>
        <w:t>.</w:t>
      </w:r>
    </w:p>
    <w:p w14:paraId="35360753" w14:textId="72BCA5AB" w:rsidR="00796D42" w:rsidRPr="00F72C85" w:rsidRDefault="00796D42" w:rsidP="00916CAB">
      <w:pPr>
        <w:spacing w:line="380" w:lineRule="exact"/>
        <w:rPr>
          <w:b/>
          <w:lang w:val="sv-SE"/>
        </w:rPr>
      </w:pPr>
      <w:r w:rsidRPr="00F72C85">
        <w:rPr>
          <w:lang w:val="sv-SE"/>
        </w:rPr>
        <w:t>2. Trường hợp các văn bản dẫn chiếu tại Thông tư này được sửa đổi, bổ sung, thay thế thì thực hiện theo các văn bản sửa đổi, bổ sung hoặc thay thế đó.</w:t>
      </w:r>
    </w:p>
    <w:p w14:paraId="53941CF0" w14:textId="19DAE0A1" w:rsidR="00143CEC" w:rsidRPr="00F72C85" w:rsidRDefault="00143CEC" w:rsidP="00916CAB">
      <w:pPr>
        <w:pStyle w:val="Heading2"/>
        <w:spacing w:line="380" w:lineRule="exact"/>
        <w:rPr>
          <w:szCs w:val="28"/>
        </w:rPr>
      </w:pPr>
      <w:r w:rsidRPr="00F72C85">
        <w:rPr>
          <w:szCs w:val="28"/>
        </w:rPr>
        <w:t>Quy định chuyển tiếp</w:t>
      </w:r>
    </w:p>
    <w:p w14:paraId="27D15CCE" w14:textId="5DBB3057" w:rsidR="00143CEC" w:rsidRPr="00F72C85" w:rsidRDefault="00143CEC" w:rsidP="00916CAB">
      <w:pPr>
        <w:spacing w:line="380" w:lineRule="exact"/>
        <w:rPr>
          <w:lang w:val="vi-VN"/>
        </w:rPr>
      </w:pPr>
      <w:r w:rsidRPr="00F72C85">
        <w:rPr>
          <w:lang w:val="vi-VN"/>
        </w:rPr>
        <w:t xml:space="preserve">Các </w:t>
      </w:r>
      <w:r w:rsidR="00007DB6" w:rsidRPr="00F72C85">
        <w:rPr>
          <w:lang w:val="vi-VN"/>
        </w:rPr>
        <w:t xml:space="preserve">nhiệm vụ </w:t>
      </w:r>
      <w:r w:rsidRPr="00F72C85">
        <w:rPr>
          <w:lang w:val="vi-VN"/>
        </w:rPr>
        <w:t xml:space="preserve">đã đăng thông báo tuyển chọn hoặc đã có công văn gửi tổ chức, cá nhân được chỉ định chuẩn bị hồ sơ thực hiện nhiệm vụ theo phương thức giao trực tiếp trước ngày </w:t>
      </w:r>
      <w:r w:rsidR="000C5922" w:rsidRPr="00F72C85">
        <w:rPr>
          <w:lang w:val="vi-VN"/>
        </w:rPr>
        <w:t xml:space="preserve">Thông </w:t>
      </w:r>
      <w:r w:rsidRPr="00F72C85">
        <w:rPr>
          <w:lang w:val="vi-VN"/>
        </w:rPr>
        <w:t xml:space="preserve">tư này có hiệu lực </w:t>
      </w:r>
      <w:r w:rsidR="000C5922" w:rsidRPr="00F72C85">
        <w:rPr>
          <w:lang w:val="vi-VN"/>
        </w:rPr>
        <w:t xml:space="preserve">thực hiện </w:t>
      </w:r>
      <w:r w:rsidRPr="00F72C85">
        <w:rPr>
          <w:lang w:val="vi-VN"/>
        </w:rPr>
        <w:t xml:space="preserve">theo quy định tại </w:t>
      </w:r>
      <w:r w:rsidRPr="00F72C85">
        <w:rPr>
          <w:lang w:val="vi-VN"/>
        </w:rPr>
        <w:lastRenderedPageBreak/>
        <w:t>Thông tư số 08/2017/TT-B</w:t>
      </w:r>
      <w:r w:rsidR="00617044" w:rsidRPr="00F72C85">
        <w:rPr>
          <w:lang w:val="vi-VN"/>
        </w:rPr>
        <w:t>KHCN</w:t>
      </w:r>
      <w:r w:rsidRPr="00F72C85">
        <w:rPr>
          <w:lang w:val="vi-VN"/>
        </w:rPr>
        <w:t xml:space="preserve"> ngày </w:t>
      </w:r>
      <w:r w:rsidR="00D109EA" w:rsidRPr="00F72C85">
        <w:rPr>
          <w:lang w:val="vi-VN"/>
        </w:rPr>
        <w:t>2</w:t>
      </w:r>
      <w:r w:rsidRPr="00F72C85">
        <w:rPr>
          <w:lang w:val="vi-VN"/>
        </w:rPr>
        <w:t xml:space="preserve">6 tháng </w:t>
      </w:r>
      <w:r w:rsidR="00D109EA" w:rsidRPr="00F72C85">
        <w:rPr>
          <w:lang w:val="vi-VN"/>
        </w:rPr>
        <w:t>6</w:t>
      </w:r>
      <w:r w:rsidRPr="00F72C85">
        <w:rPr>
          <w:lang w:val="vi-VN"/>
        </w:rPr>
        <w:t xml:space="preserve"> năm 2017 của Bộ trưởng Bộ Khoa học và Công nghệ quy định tuyển chọn, giao trực tiếp tổ chức và cá nhân thực hiện </w:t>
      </w:r>
      <w:r w:rsidR="00B061D3" w:rsidRPr="00F72C85">
        <w:rPr>
          <w:lang w:val="vi-VN"/>
        </w:rPr>
        <w:t>nhiệm vụ</w:t>
      </w:r>
      <w:r w:rsidRPr="00F72C85">
        <w:rPr>
          <w:lang w:val="vi-VN"/>
        </w:rPr>
        <w:t>.</w:t>
      </w:r>
    </w:p>
    <w:p w14:paraId="15EF48E4" w14:textId="7C0F1E21" w:rsidR="00143CEC" w:rsidRPr="00F72C85" w:rsidRDefault="00143CEC" w:rsidP="00916CAB">
      <w:pPr>
        <w:pStyle w:val="Heading2"/>
        <w:spacing w:line="380" w:lineRule="exact"/>
        <w:rPr>
          <w:szCs w:val="28"/>
        </w:rPr>
      </w:pPr>
      <w:r w:rsidRPr="00F72C85">
        <w:rPr>
          <w:szCs w:val="28"/>
        </w:rPr>
        <w:t>Tổ chức thực hiện</w:t>
      </w:r>
    </w:p>
    <w:p w14:paraId="24A5D9A4" w14:textId="57BDA86A" w:rsidR="00DB4974" w:rsidRPr="00F72C85" w:rsidRDefault="00DB4974" w:rsidP="00916CAB">
      <w:pPr>
        <w:spacing w:line="380" w:lineRule="exact"/>
        <w:rPr>
          <w:lang w:val="vi-VN"/>
        </w:rPr>
      </w:pPr>
      <w:r w:rsidRPr="00F72C85">
        <w:rPr>
          <w:lang w:val="vi-VN"/>
        </w:rPr>
        <w:t>1. Các bộ, cơ quan trung ương và địa phương được giao quản lý nhiệm vụ khoa học và công nghệ đặc biệt cấp quốc gia vận dụng các hướng dẫn của Thông tư này để tổ chức tuyển chọn, xét giao trực tiếp nhiệm vụ khoa học và công nghệ thuộc phạm vi, thẩm quyền được giao.</w:t>
      </w:r>
    </w:p>
    <w:p w14:paraId="17CBFD9D" w14:textId="5CEA05E5" w:rsidR="00143CEC" w:rsidRDefault="00DB4974" w:rsidP="00916CAB">
      <w:pPr>
        <w:spacing w:line="380" w:lineRule="exact"/>
        <w:rPr>
          <w:lang w:val="vi-VN"/>
        </w:rPr>
      </w:pPr>
      <w:r w:rsidRPr="00F72C85">
        <w:rPr>
          <w:lang w:val="vi-VN"/>
        </w:rPr>
        <w:t>2.</w:t>
      </w:r>
      <w:r w:rsidR="00907905" w:rsidRPr="00F72C85">
        <w:rPr>
          <w:lang w:val="vi-VN"/>
        </w:rPr>
        <w:t xml:space="preserve"> Các bộ, cơ quan trung ương và địa phương</w:t>
      </w:r>
      <w:r w:rsidR="00143CEC" w:rsidRPr="00F72C85">
        <w:rPr>
          <w:lang w:val="vi-VN"/>
        </w:rPr>
        <w:t xml:space="preserve"> có thể vận dụng hướng dẫn tại Thông tư này </w:t>
      </w:r>
      <w:r w:rsidRPr="00F72C85">
        <w:rPr>
          <w:lang w:val="vi-VN"/>
        </w:rPr>
        <w:t xml:space="preserve">để </w:t>
      </w:r>
      <w:r w:rsidR="00143CEC" w:rsidRPr="00F72C85">
        <w:rPr>
          <w:lang w:val="vi-VN"/>
        </w:rPr>
        <w:t>ban hành các quy định tuyển chọn, giao trực tiếp tổ chức</w:t>
      </w:r>
      <w:r w:rsidRPr="00F72C85">
        <w:rPr>
          <w:lang w:val="vi-VN"/>
        </w:rPr>
        <w:t xml:space="preserve"> và </w:t>
      </w:r>
      <w:r w:rsidR="00143CEC" w:rsidRPr="00F72C85">
        <w:rPr>
          <w:lang w:val="vi-VN"/>
        </w:rPr>
        <w:t xml:space="preserve">cá nhân chủ trì thực hiện </w:t>
      </w:r>
      <w:r w:rsidR="00E04249" w:rsidRPr="00F72C85">
        <w:rPr>
          <w:lang w:val="vi-VN"/>
        </w:rPr>
        <w:t xml:space="preserve">nhiệm vụ </w:t>
      </w:r>
      <w:r w:rsidRPr="00F72C85">
        <w:rPr>
          <w:lang w:val="vi-VN"/>
        </w:rPr>
        <w:t>cấp bộ, tỉnh</w:t>
      </w:r>
      <w:r w:rsidR="00143CEC" w:rsidRPr="00F72C85">
        <w:rPr>
          <w:lang w:val="vi-VN"/>
        </w:rPr>
        <w:t xml:space="preserve"> thuộc phạm vi quản lý của mình.</w:t>
      </w:r>
    </w:p>
    <w:p w14:paraId="18F101F4" w14:textId="1A89CE06" w:rsidR="00462973" w:rsidRPr="0005188A" w:rsidRDefault="00462973" w:rsidP="00916CAB">
      <w:pPr>
        <w:widowControl/>
        <w:rPr>
          <w:lang w:val="vi-VN"/>
        </w:rPr>
      </w:pPr>
      <w:r w:rsidRPr="000C758E">
        <w:rPr>
          <w:lang w:val="vi-VN"/>
        </w:rPr>
        <w:t xml:space="preserve">3. </w:t>
      </w:r>
      <w:r w:rsidRPr="00F72C85">
        <w:rPr>
          <w:lang w:val="vi-VN"/>
        </w:rPr>
        <w:t>Đối với các nhiệm vụ đòi hỏi phải thực hiện cấp bách để đáp ứng nhiệm vụ quốc phòng, an ninh, kinh tế - xã hội hoặc thiên tai, dịch bệnh, Bộ trưởng Bộ Khoa học và Công nghệ quyết định việc rút ngắn thời gian thực hiện các bước theo trình tự quy định tại Thông tư này để đáp ứng yêu cầu thực tiễn triển khai nhiệm vụ</w:t>
      </w:r>
      <w:r w:rsidRPr="000C758E">
        <w:rPr>
          <w:lang w:val="vi-VN"/>
        </w:rPr>
        <w:t>.</w:t>
      </w:r>
    </w:p>
    <w:p w14:paraId="50D71857" w14:textId="3083469F" w:rsidR="00143CEC" w:rsidRPr="00F72C85" w:rsidRDefault="00462973" w:rsidP="000C758E">
      <w:pPr>
        <w:spacing w:after="360"/>
        <w:rPr>
          <w:lang w:val="vi-VN"/>
        </w:rPr>
      </w:pPr>
      <w:r w:rsidRPr="000C758E">
        <w:rPr>
          <w:lang w:val="vi-VN"/>
        </w:rPr>
        <w:t>4</w:t>
      </w:r>
      <w:r w:rsidR="00143CEC" w:rsidRPr="00F72C85">
        <w:rPr>
          <w:lang w:val="vi-VN"/>
        </w:rPr>
        <w:t>. Trong quá trình thực hiện nếu phát sinh vướng mắc, đề nghị các cơ quan, tổ chức, cá nhân phản ánh kịp thời về Bộ Khoa học và Công nghệ để nghiên cứu, sửa đổi</w:t>
      </w:r>
      <w:r w:rsidR="00C65C09" w:rsidRPr="00F72C85">
        <w:rPr>
          <w:lang w:val="vi-VN"/>
        </w:rPr>
        <w:t>,</w:t>
      </w:r>
      <w:r w:rsidR="00143CEC" w:rsidRPr="00F72C85">
        <w:rPr>
          <w:lang w:val="vi-VN"/>
        </w:rPr>
        <w:t xml:space="preserve"> bổ sung./.</w:t>
      </w:r>
    </w:p>
    <w:tbl>
      <w:tblPr>
        <w:tblW w:w="0" w:type="auto"/>
        <w:tblLook w:val="01E0" w:firstRow="1" w:lastRow="1" w:firstColumn="1" w:lastColumn="1" w:noHBand="0" w:noVBand="0"/>
      </w:tblPr>
      <w:tblGrid>
        <w:gridCol w:w="5103"/>
        <w:gridCol w:w="3969"/>
      </w:tblGrid>
      <w:tr w:rsidR="00C700F9" w:rsidRPr="00C700F9" w14:paraId="0041816C" w14:textId="77777777" w:rsidTr="00E85AEE">
        <w:tc>
          <w:tcPr>
            <w:tcW w:w="5103" w:type="dxa"/>
            <w:vAlign w:val="bottom"/>
          </w:tcPr>
          <w:p w14:paraId="586E5963" w14:textId="5CC2B1F8" w:rsidR="00C700F9" w:rsidRPr="00E85AEE" w:rsidRDefault="00C700F9" w:rsidP="00FE3AFD">
            <w:pPr>
              <w:keepNext/>
              <w:spacing w:before="0" w:after="0"/>
              <w:ind w:firstLine="0"/>
              <w:rPr>
                <w:b/>
                <w:i/>
                <w:sz w:val="24"/>
              </w:rPr>
            </w:pPr>
            <w:r>
              <w:rPr>
                <w:b/>
                <w:i/>
                <w:sz w:val="24"/>
                <w:lang w:val="vi-VN"/>
              </w:rPr>
              <w:t>Nơi nhận</w:t>
            </w:r>
            <w:r>
              <w:rPr>
                <w:b/>
                <w:i/>
                <w:sz w:val="24"/>
              </w:rPr>
              <w:t>:</w:t>
            </w:r>
          </w:p>
        </w:tc>
        <w:tc>
          <w:tcPr>
            <w:tcW w:w="3969" w:type="dxa"/>
          </w:tcPr>
          <w:p w14:paraId="685AE35C" w14:textId="77777777" w:rsidR="00C700F9" w:rsidRDefault="001D255C" w:rsidP="00DB4974">
            <w:pPr>
              <w:widowControl/>
              <w:spacing w:before="0" w:after="0"/>
              <w:ind w:firstLine="0"/>
              <w:jc w:val="center"/>
              <w:rPr>
                <w:b/>
                <w:lang w:val="vi-VN"/>
              </w:rPr>
            </w:pPr>
            <w:r>
              <w:rPr>
                <w:b/>
              </w:rPr>
              <w:t xml:space="preserve">KT. </w:t>
            </w:r>
            <w:r w:rsidR="00C700F9" w:rsidRPr="00A96836">
              <w:rPr>
                <w:b/>
                <w:lang w:val="vi-VN"/>
              </w:rPr>
              <w:t>BỘ TRƯỞNG</w:t>
            </w:r>
          </w:p>
          <w:p w14:paraId="24AF9DB2" w14:textId="06718DAF" w:rsidR="001D255C" w:rsidRPr="008D7B85" w:rsidRDefault="001D255C" w:rsidP="001D255C">
            <w:pPr>
              <w:widowControl/>
              <w:spacing w:before="0" w:after="0"/>
              <w:ind w:firstLine="0"/>
              <w:jc w:val="center"/>
              <w:rPr>
                <w:b/>
              </w:rPr>
            </w:pPr>
            <w:r>
              <w:rPr>
                <w:b/>
              </w:rPr>
              <w:t>THỨ TRƯỞNG</w:t>
            </w:r>
          </w:p>
        </w:tc>
      </w:tr>
      <w:tr w:rsidR="00C700F9" w:rsidRPr="003D255D" w14:paraId="021B3DEC" w14:textId="77777777" w:rsidTr="00E85AEE">
        <w:tc>
          <w:tcPr>
            <w:tcW w:w="5103" w:type="dxa"/>
          </w:tcPr>
          <w:p w14:paraId="76ED76D5"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Thủ tướng Chính phủ (để b/c);</w:t>
            </w:r>
          </w:p>
          <w:p w14:paraId="0EF4D293" w14:textId="77777777" w:rsidR="00B31096" w:rsidRPr="00B31096" w:rsidRDefault="00B31096" w:rsidP="00B31096">
            <w:pPr>
              <w:keepNext/>
              <w:spacing w:before="0" w:after="0" w:line="240" w:lineRule="auto"/>
              <w:ind w:firstLine="0"/>
              <w:rPr>
                <w:iCs/>
                <w:sz w:val="22"/>
                <w:szCs w:val="22"/>
                <w:lang w:val="vi-VN"/>
              </w:rPr>
            </w:pPr>
            <w:r w:rsidRPr="00B31096">
              <w:rPr>
                <w:iCs/>
                <w:sz w:val="22"/>
                <w:szCs w:val="22"/>
                <w:lang w:val="vi-VN"/>
              </w:rPr>
              <w:t>- Các Phó Thủ tướng Chính phủ (để b/c);</w:t>
            </w:r>
          </w:p>
          <w:p w14:paraId="613F1B5B" w14:textId="77777777" w:rsidR="00B31096" w:rsidRPr="00B31096" w:rsidRDefault="00B31096" w:rsidP="00B31096">
            <w:pPr>
              <w:keepNext/>
              <w:spacing w:before="0" w:after="0" w:line="240" w:lineRule="auto"/>
              <w:ind w:firstLine="0"/>
              <w:rPr>
                <w:iCs/>
                <w:sz w:val="22"/>
                <w:szCs w:val="22"/>
                <w:lang w:val="vi-VN"/>
              </w:rPr>
            </w:pPr>
            <w:r w:rsidRPr="00B31096">
              <w:rPr>
                <w:iCs/>
                <w:sz w:val="22"/>
                <w:szCs w:val="22"/>
                <w:lang w:val="vi-VN"/>
              </w:rPr>
              <w:t>- Các Bộ, cơ quan ngang Bộ, cơ quan thuộc Chính phủ;</w:t>
            </w:r>
          </w:p>
          <w:p w14:paraId="4D09569D" w14:textId="77777777" w:rsidR="00B31096" w:rsidRPr="00B31096" w:rsidRDefault="00B31096" w:rsidP="00B31096">
            <w:pPr>
              <w:keepNext/>
              <w:spacing w:before="0" w:after="0" w:line="240" w:lineRule="auto"/>
              <w:ind w:firstLine="0"/>
              <w:rPr>
                <w:iCs/>
                <w:sz w:val="22"/>
                <w:szCs w:val="22"/>
                <w:lang w:val="vi-VN"/>
              </w:rPr>
            </w:pPr>
            <w:r w:rsidRPr="00B31096">
              <w:rPr>
                <w:iCs/>
                <w:sz w:val="22"/>
                <w:szCs w:val="22"/>
                <w:lang w:val="vi-VN"/>
              </w:rPr>
              <w:t>- Văn phòng Quốc hội;</w:t>
            </w:r>
          </w:p>
          <w:p w14:paraId="7A4C95BB" w14:textId="77777777" w:rsidR="00B31096" w:rsidRPr="00B31096" w:rsidRDefault="00B31096" w:rsidP="00B31096">
            <w:pPr>
              <w:keepNext/>
              <w:spacing w:before="0" w:after="0" w:line="240" w:lineRule="auto"/>
              <w:ind w:firstLine="0"/>
              <w:rPr>
                <w:iCs/>
                <w:sz w:val="22"/>
                <w:szCs w:val="22"/>
                <w:lang w:val="vi-VN"/>
              </w:rPr>
            </w:pPr>
            <w:r w:rsidRPr="00B31096">
              <w:rPr>
                <w:iCs/>
                <w:sz w:val="22"/>
                <w:szCs w:val="22"/>
                <w:lang w:val="vi-VN"/>
              </w:rPr>
              <w:t>- Văn phòng Chủ tịch nước;</w:t>
            </w:r>
          </w:p>
          <w:p w14:paraId="671918D3"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UBND các tỉnh, thành phố trực thuộc TW;</w:t>
            </w:r>
          </w:p>
          <w:p w14:paraId="48DA3416"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Viện Kiểm sát nhân dân tối cao;</w:t>
            </w:r>
          </w:p>
          <w:p w14:paraId="760D1D3C"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Toà án nhân dân tối cao;</w:t>
            </w:r>
          </w:p>
          <w:p w14:paraId="7027808E"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Kiểm toán Nhà nước;</w:t>
            </w:r>
          </w:p>
          <w:p w14:paraId="367BA7DF"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Cục Kiểm tra VBQPPL (Bộ Tư pháp);</w:t>
            </w:r>
            <w:r w:rsidRPr="00B31096">
              <w:rPr>
                <w:sz w:val="22"/>
                <w:szCs w:val="22"/>
                <w:lang w:val="vi-VN"/>
              </w:rPr>
              <w:tab/>
            </w:r>
          </w:p>
          <w:p w14:paraId="40E3D939"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Công báo;</w:t>
            </w:r>
          </w:p>
          <w:p w14:paraId="001136EE"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Cổng thông tin điện tử của Chính phủ;</w:t>
            </w:r>
          </w:p>
          <w:p w14:paraId="2F74E60F"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Cổng thông tin điện tử của Bộ KH&amp;CN;</w:t>
            </w:r>
          </w:p>
          <w:p w14:paraId="32AA9DA0" w14:textId="77777777" w:rsidR="00B31096" w:rsidRPr="00B31096" w:rsidRDefault="00B31096" w:rsidP="00B31096">
            <w:pPr>
              <w:keepNext/>
              <w:spacing w:before="0" w:after="0" w:line="240" w:lineRule="auto"/>
              <w:ind w:firstLine="0"/>
              <w:rPr>
                <w:sz w:val="22"/>
                <w:szCs w:val="22"/>
                <w:lang w:val="vi-VN"/>
              </w:rPr>
            </w:pPr>
            <w:r w:rsidRPr="00B31096">
              <w:rPr>
                <w:sz w:val="22"/>
                <w:szCs w:val="22"/>
                <w:lang w:val="vi-VN"/>
              </w:rPr>
              <w:t>- Bộ KH&amp;CN: Bộ tr</w:t>
            </w:r>
            <w:r w:rsidRPr="00B31096">
              <w:rPr>
                <w:rFonts w:hint="eastAsia"/>
                <w:sz w:val="22"/>
                <w:szCs w:val="22"/>
                <w:lang w:val="vi-VN"/>
              </w:rPr>
              <w:t>ư</w:t>
            </w:r>
            <w:r w:rsidRPr="00B31096">
              <w:rPr>
                <w:sz w:val="22"/>
                <w:szCs w:val="22"/>
                <w:lang w:val="vi-VN"/>
              </w:rPr>
              <w:t>ởng, các Thứ tr</w:t>
            </w:r>
            <w:r w:rsidRPr="00B31096">
              <w:rPr>
                <w:rFonts w:hint="eastAsia"/>
                <w:sz w:val="22"/>
                <w:szCs w:val="22"/>
                <w:lang w:val="vi-VN"/>
              </w:rPr>
              <w:t>ư</w:t>
            </w:r>
            <w:r w:rsidRPr="00B31096">
              <w:rPr>
                <w:sz w:val="22"/>
                <w:szCs w:val="22"/>
                <w:lang w:val="vi-VN"/>
              </w:rPr>
              <w:t xml:space="preserve">ởng, các </w:t>
            </w:r>
            <w:r w:rsidRPr="00B31096">
              <w:rPr>
                <w:rFonts w:hint="eastAsia"/>
                <w:sz w:val="22"/>
                <w:szCs w:val="22"/>
                <w:lang w:val="vi-VN"/>
              </w:rPr>
              <w:t>đơ</w:t>
            </w:r>
            <w:r w:rsidRPr="00B31096">
              <w:rPr>
                <w:sz w:val="22"/>
                <w:szCs w:val="22"/>
                <w:lang w:val="vi-VN"/>
              </w:rPr>
              <w:t>n vị trực thuộc Bộ;</w:t>
            </w:r>
          </w:p>
          <w:p w14:paraId="76D9F975" w14:textId="0F0CF7A8" w:rsidR="00C700F9" w:rsidRPr="00C700F9" w:rsidRDefault="00B31096" w:rsidP="00B31096">
            <w:pPr>
              <w:keepNext/>
              <w:spacing w:before="0" w:after="0" w:line="240" w:lineRule="auto"/>
              <w:ind w:firstLine="0"/>
              <w:rPr>
                <w:b/>
                <w:i/>
                <w:sz w:val="24"/>
                <w:lang w:val="vi-VN"/>
              </w:rPr>
            </w:pPr>
            <w:r w:rsidRPr="00B31096">
              <w:rPr>
                <w:sz w:val="22"/>
                <w:szCs w:val="22"/>
                <w:lang w:val="vi-VN"/>
              </w:rPr>
              <w:t>- Lưu: VT,</w:t>
            </w:r>
            <w:r w:rsidRPr="00B31096">
              <w:rPr>
                <w:sz w:val="22"/>
                <w:szCs w:val="22"/>
              </w:rPr>
              <w:t xml:space="preserve"> PC, </w:t>
            </w:r>
            <w:r>
              <w:rPr>
                <w:sz w:val="22"/>
                <w:szCs w:val="22"/>
              </w:rPr>
              <w:t>CNC</w:t>
            </w:r>
            <w:r w:rsidRPr="00B31096">
              <w:rPr>
                <w:sz w:val="22"/>
                <w:szCs w:val="22"/>
                <w:lang w:val="vi-VN"/>
              </w:rPr>
              <w:t>.</w:t>
            </w:r>
          </w:p>
        </w:tc>
        <w:tc>
          <w:tcPr>
            <w:tcW w:w="3969" w:type="dxa"/>
          </w:tcPr>
          <w:p w14:paraId="0839B832" w14:textId="77777777" w:rsidR="00C700F9" w:rsidRPr="00C700F9" w:rsidRDefault="00C700F9" w:rsidP="00DB4974">
            <w:pPr>
              <w:widowControl/>
              <w:spacing w:line="240" w:lineRule="auto"/>
              <w:ind w:firstLine="0"/>
              <w:jc w:val="center"/>
              <w:rPr>
                <w:lang w:val="vi-VN"/>
              </w:rPr>
            </w:pPr>
          </w:p>
          <w:p w14:paraId="295C17E1" w14:textId="5529A325" w:rsidR="00C700F9" w:rsidRPr="00DF6F59" w:rsidRDefault="00744B87" w:rsidP="00DB4974">
            <w:pPr>
              <w:widowControl/>
              <w:spacing w:line="240" w:lineRule="auto"/>
              <w:ind w:firstLine="0"/>
              <w:jc w:val="center"/>
              <w:rPr>
                <w:lang w:val="vi-VN"/>
              </w:rPr>
            </w:pPr>
            <w:r w:rsidRPr="00744B87">
              <w:rPr>
                <w:lang w:val="vi-VN"/>
              </w:rPr>
              <w:t>(đã k</w:t>
            </w:r>
            <w:r w:rsidRPr="00DF6F59">
              <w:rPr>
                <w:lang w:val="vi-VN"/>
              </w:rPr>
              <w:t>ý)</w:t>
            </w:r>
          </w:p>
          <w:p w14:paraId="16DD3D2C" w14:textId="77777777" w:rsidR="00B2478C" w:rsidRPr="00C700F9" w:rsidRDefault="00B2478C" w:rsidP="00DB4974">
            <w:pPr>
              <w:widowControl/>
              <w:spacing w:line="240" w:lineRule="auto"/>
              <w:ind w:firstLine="0"/>
              <w:jc w:val="center"/>
              <w:rPr>
                <w:lang w:val="vi-VN"/>
              </w:rPr>
            </w:pPr>
          </w:p>
          <w:p w14:paraId="4D0CD1AD" w14:textId="77777777" w:rsidR="00C700F9" w:rsidRDefault="00C700F9" w:rsidP="00DB4974">
            <w:pPr>
              <w:widowControl/>
              <w:spacing w:line="240" w:lineRule="auto"/>
              <w:ind w:firstLine="0"/>
              <w:jc w:val="center"/>
              <w:rPr>
                <w:lang w:val="vi-VN"/>
              </w:rPr>
            </w:pPr>
          </w:p>
          <w:p w14:paraId="2343FBAF" w14:textId="1C35937E" w:rsidR="00C700F9" w:rsidRPr="00744B87" w:rsidRDefault="001D255C" w:rsidP="00DB4974">
            <w:pPr>
              <w:widowControl/>
              <w:spacing w:line="240" w:lineRule="auto"/>
              <w:ind w:firstLine="0"/>
              <w:jc w:val="center"/>
              <w:rPr>
                <w:b/>
                <w:lang w:val="vi-VN"/>
              </w:rPr>
            </w:pPr>
            <w:r w:rsidRPr="00744B87">
              <w:rPr>
                <w:b/>
                <w:lang w:val="vi-VN"/>
              </w:rPr>
              <w:t>Lê Xuân Định</w:t>
            </w:r>
          </w:p>
        </w:tc>
      </w:tr>
    </w:tbl>
    <w:p w14:paraId="3F9D974B" w14:textId="77777777" w:rsidR="00531CF5" w:rsidRDefault="00531CF5" w:rsidP="006B07D6">
      <w:pPr>
        <w:pStyle w:val="Heading1"/>
        <w:sectPr w:rsidR="00531CF5" w:rsidSect="000C758E">
          <w:headerReference w:type="default" r:id="rId8"/>
          <w:pgSz w:w="11907" w:h="16840" w:code="9"/>
          <w:pgMar w:top="1134" w:right="1134" w:bottom="1134" w:left="1701" w:header="720" w:footer="720" w:gutter="0"/>
          <w:cols w:space="720"/>
          <w:titlePg/>
          <w:docGrid w:linePitch="381"/>
        </w:sectPr>
      </w:pPr>
    </w:p>
    <w:p w14:paraId="5BFC54ED" w14:textId="09A35FEA" w:rsidR="00C02472" w:rsidRPr="00C02472" w:rsidRDefault="00C02472" w:rsidP="006B07D6">
      <w:pPr>
        <w:pStyle w:val="Heading1"/>
        <w:rPr>
          <w:sz w:val="26"/>
        </w:rPr>
      </w:pPr>
      <w:r w:rsidRPr="00C02472">
        <w:lastRenderedPageBreak/>
        <w:t>Phụ lục I</w:t>
      </w:r>
      <w:r w:rsidRPr="00D21EEC">
        <w:t xml:space="preserve"> </w:t>
      </w:r>
      <w:r w:rsidRPr="00D21EEC">
        <w:br/>
      </w:r>
      <w:r w:rsidRPr="00C02472">
        <w:rPr>
          <w:sz w:val="26"/>
        </w:rPr>
        <w:t>BIỂU MẪU ÁP DỤNG CHO VIỆC XÂY DỰNG HỒ SƠ</w:t>
      </w:r>
      <w:r>
        <w:rPr>
          <w:sz w:val="26"/>
        </w:rPr>
        <w:br/>
      </w:r>
      <w:r w:rsidRPr="006B07D6">
        <w:rPr>
          <w:sz w:val="26"/>
        </w:rPr>
        <w:t>TUYỂN CHỌN</w:t>
      </w:r>
      <w:r w:rsidR="002B4E70" w:rsidRPr="00916CAB">
        <w:rPr>
          <w:sz w:val="26"/>
        </w:rPr>
        <w:t>/</w:t>
      </w:r>
      <w:r w:rsidRPr="006B07D6">
        <w:rPr>
          <w:sz w:val="26"/>
        </w:rPr>
        <w:t xml:space="preserve">GIAO TRỰC TIẾP TỔ CHỨC, CÁ NHÂN </w:t>
      </w:r>
      <w:r>
        <w:rPr>
          <w:sz w:val="26"/>
        </w:rPr>
        <w:br/>
      </w:r>
      <w:r w:rsidRPr="006B07D6">
        <w:rPr>
          <w:sz w:val="26"/>
        </w:rPr>
        <w:t>CHỦ TRÌ NHIỆM VỤ KHOA HỌC VÀ CÔNG NGHỆ CẤP QUỐC GIA</w:t>
      </w:r>
    </w:p>
    <w:p w14:paraId="58C0E536" w14:textId="7F423B7D" w:rsidR="00C02472" w:rsidRPr="000C758E" w:rsidRDefault="00C02472" w:rsidP="00C02472">
      <w:pPr>
        <w:widowControl/>
        <w:spacing w:before="0" w:after="0" w:line="240" w:lineRule="auto"/>
        <w:ind w:firstLine="0"/>
        <w:jc w:val="center"/>
        <w:rPr>
          <w:bCs/>
          <w:i/>
          <w:color w:val="000000"/>
          <w:sz w:val="26"/>
          <w:szCs w:val="26"/>
          <w:lang w:val="da-DK"/>
        </w:rPr>
      </w:pPr>
      <w:r w:rsidRPr="000C758E">
        <w:rPr>
          <w:bCs/>
          <w:i/>
          <w:color w:val="000000"/>
          <w:sz w:val="26"/>
          <w:szCs w:val="26"/>
          <w:lang w:val="da-DK"/>
        </w:rPr>
        <w:t xml:space="preserve">(Ban hành kèm theo Thông tư số </w:t>
      </w:r>
      <w:r w:rsidR="00EC1EA2">
        <w:rPr>
          <w:bCs/>
          <w:i/>
          <w:color w:val="000000"/>
          <w:sz w:val="26"/>
          <w:szCs w:val="26"/>
          <w:lang w:val="da-DK"/>
        </w:rPr>
        <w:t>20</w:t>
      </w:r>
      <w:r w:rsidRPr="000C758E">
        <w:rPr>
          <w:bCs/>
          <w:i/>
          <w:color w:val="000000"/>
          <w:sz w:val="26"/>
          <w:szCs w:val="26"/>
          <w:lang w:val="da-DK"/>
        </w:rPr>
        <w:t>/20</w:t>
      </w:r>
      <w:r w:rsidR="00E36B7A" w:rsidRPr="000C758E">
        <w:rPr>
          <w:bCs/>
          <w:i/>
          <w:color w:val="000000"/>
          <w:sz w:val="26"/>
          <w:szCs w:val="26"/>
          <w:lang w:val="da-DK"/>
        </w:rPr>
        <w:t>23</w:t>
      </w:r>
      <w:r w:rsidRPr="000C758E">
        <w:rPr>
          <w:bCs/>
          <w:i/>
          <w:color w:val="000000"/>
          <w:sz w:val="26"/>
          <w:szCs w:val="26"/>
          <w:lang w:val="da-DK"/>
        </w:rPr>
        <w:t xml:space="preserve">/TT-BKHCN </w:t>
      </w:r>
      <w:r w:rsidR="00230BB0" w:rsidRPr="000C758E">
        <w:rPr>
          <w:bCs/>
          <w:i/>
          <w:color w:val="000000"/>
          <w:sz w:val="26"/>
          <w:szCs w:val="26"/>
          <w:lang w:val="da-DK"/>
        </w:rPr>
        <w:br/>
      </w:r>
      <w:r w:rsidRPr="000C758E">
        <w:rPr>
          <w:bCs/>
          <w:i/>
          <w:color w:val="000000"/>
          <w:sz w:val="26"/>
          <w:szCs w:val="26"/>
          <w:lang w:val="da-DK"/>
        </w:rPr>
        <w:t xml:space="preserve">ngày </w:t>
      </w:r>
      <w:r w:rsidR="00EC1EA2">
        <w:rPr>
          <w:bCs/>
          <w:i/>
          <w:color w:val="000000"/>
          <w:sz w:val="26"/>
          <w:szCs w:val="26"/>
          <w:lang w:val="da-DK"/>
        </w:rPr>
        <w:t>12</w:t>
      </w:r>
      <w:r w:rsidRPr="000C758E">
        <w:rPr>
          <w:bCs/>
          <w:i/>
          <w:color w:val="000000"/>
          <w:sz w:val="26"/>
          <w:szCs w:val="26"/>
          <w:lang w:val="da-DK"/>
        </w:rPr>
        <w:t xml:space="preserve"> tháng </w:t>
      </w:r>
      <w:r w:rsidR="00EC1EA2">
        <w:rPr>
          <w:bCs/>
          <w:i/>
          <w:color w:val="000000"/>
          <w:sz w:val="26"/>
          <w:szCs w:val="26"/>
          <w:lang w:val="da-DK"/>
        </w:rPr>
        <w:t>10</w:t>
      </w:r>
      <w:r w:rsidR="00DB4974" w:rsidRPr="000C758E">
        <w:rPr>
          <w:bCs/>
          <w:i/>
          <w:color w:val="000000"/>
          <w:sz w:val="26"/>
          <w:szCs w:val="26"/>
          <w:lang w:val="da-DK"/>
        </w:rPr>
        <w:t xml:space="preserve"> </w:t>
      </w:r>
      <w:r w:rsidRPr="000C758E">
        <w:rPr>
          <w:bCs/>
          <w:i/>
          <w:color w:val="000000"/>
          <w:sz w:val="26"/>
          <w:szCs w:val="26"/>
          <w:lang w:val="da-DK"/>
        </w:rPr>
        <w:t>năm 20</w:t>
      </w:r>
      <w:r w:rsidR="00E36B7A" w:rsidRPr="000C758E">
        <w:rPr>
          <w:bCs/>
          <w:i/>
          <w:color w:val="000000"/>
          <w:sz w:val="26"/>
          <w:szCs w:val="26"/>
          <w:lang w:val="da-DK"/>
        </w:rPr>
        <w:t>23</w:t>
      </w:r>
      <w:r w:rsidRPr="000C758E">
        <w:rPr>
          <w:bCs/>
          <w:i/>
          <w:color w:val="000000"/>
          <w:sz w:val="26"/>
          <w:szCs w:val="26"/>
          <w:lang w:val="da-DK"/>
        </w:rPr>
        <w:t xml:space="preserve"> của Bộ trưởng Bộ Khoa học và Công nghệ)</w:t>
      </w:r>
    </w:p>
    <w:p w14:paraId="7B2633D6" w14:textId="042F5094" w:rsidR="00C02472" w:rsidRPr="00C02472" w:rsidRDefault="00DD0C2F" w:rsidP="00C02472">
      <w:pPr>
        <w:widowControl/>
        <w:spacing w:before="0" w:after="0" w:line="240" w:lineRule="auto"/>
        <w:ind w:firstLine="0"/>
        <w:jc w:val="center"/>
        <w:rPr>
          <w:color w:val="000000"/>
          <w:sz w:val="26"/>
          <w:lang w:val="da-DK"/>
        </w:rPr>
      </w:pPr>
      <w:r>
        <w:rPr>
          <w:noProof/>
        </w:rPr>
        <mc:AlternateContent>
          <mc:Choice Requires="wps">
            <w:drawing>
              <wp:anchor distT="4294967295" distB="4294967295" distL="114300" distR="114300" simplePos="0" relativeHeight="251664384" behindDoc="0" locked="0" layoutInCell="1" allowOverlap="1" wp14:anchorId="2ED54EA7" wp14:editId="6E13AF0C">
                <wp:simplePos x="0" y="0"/>
                <wp:positionH relativeFrom="column">
                  <wp:posOffset>2139950</wp:posOffset>
                </wp:positionH>
                <wp:positionV relativeFrom="paragraph">
                  <wp:posOffset>121284</wp:posOffset>
                </wp:positionV>
                <wp:extent cx="1741805" cy="0"/>
                <wp:effectExtent l="0" t="0" r="1079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B69B08" id="Straight Arrow Connector 3" o:spid="_x0000_s1026" type="#_x0000_t32" style="position:absolute;margin-left:168.5pt;margin-top:9.55pt;width:137.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"/>
            </w:pict>
          </mc:Fallback>
        </mc:AlternateContent>
      </w:r>
    </w:p>
    <w:p w14:paraId="039F962D" w14:textId="77777777" w:rsidR="00C02472" w:rsidRPr="00C02472" w:rsidRDefault="00C02472" w:rsidP="00C02472">
      <w:pPr>
        <w:widowControl/>
        <w:spacing w:line="360" w:lineRule="exact"/>
        <w:ind w:left="720" w:firstLine="0"/>
        <w:contextualSpacing/>
        <w:jc w:val="center"/>
        <w:rPr>
          <w:rFonts w:eastAsia="Calibri"/>
          <w:color w:val="000000"/>
          <w:sz w:val="26"/>
          <w:lang w:val="da-DK"/>
        </w:rPr>
      </w:pPr>
    </w:p>
    <w:p w14:paraId="1C50F286" w14:textId="77777777" w:rsidR="00C02472" w:rsidRPr="00C02472" w:rsidRDefault="00C02472" w:rsidP="0093085C">
      <w:pPr>
        <w:numPr>
          <w:ilvl w:val="0"/>
          <w:numId w:val="12"/>
        </w:numPr>
        <w:spacing w:line="240" w:lineRule="auto"/>
        <w:ind w:firstLine="709"/>
        <w:rPr>
          <w:color w:val="000000"/>
          <w:lang w:val="da-DK"/>
        </w:rPr>
      </w:pPr>
      <w:r w:rsidRPr="00C02472">
        <w:rPr>
          <w:color w:val="000000"/>
          <w:lang w:val="da-DK"/>
        </w:rPr>
        <w:t>B1-1-ĐON: Đơn đăng ký chủ trì thực hiện nhiệm vụ khoa học và công nghệ cấp quốc gia.</w:t>
      </w:r>
    </w:p>
    <w:p w14:paraId="6874BEAB" w14:textId="77777777" w:rsidR="00C02472" w:rsidRPr="00C02472" w:rsidRDefault="00C02472" w:rsidP="0093085C">
      <w:pPr>
        <w:numPr>
          <w:ilvl w:val="0"/>
          <w:numId w:val="12"/>
        </w:numPr>
        <w:spacing w:line="240" w:lineRule="auto"/>
        <w:ind w:firstLine="709"/>
        <w:rPr>
          <w:color w:val="000000"/>
          <w:lang w:val="da-DK"/>
        </w:rPr>
      </w:pPr>
      <w:r w:rsidRPr="00C02472">
        <w:rPr>
          <w:color w:val="000000"/>
          <w:lang w:val="da-DK"/>
        </w:rPr>
        <w:t>B1-2a-TMĐTCN: Thuyết minh đ</w:t>
      </w:r>
      <w:r w:rsidRPr="00C02472">
        <w:rPr>
          <w:spacing w:val="-4"/>
          <w:lang w:val="vi-VN"/>
        </w:rPr>
        <w:t>ề tài nghiên cứu ứng dụng và phát triển công nghệ</w:t>
      </w:r>
      <w:r w:rsidRPr="006B07D6">
        <w:rPr>
          <w:spacing w:val="-4"/>
          <w:lang w:val="da-DK"/>
        </w:rPr>
        <w:t xml:space="preserve"> </w:t>
      </w:r>
      <w:r w:rsidRPr="00C02472">
        <w:rPr>
          <w:color w:val="000000"/>
          <w:lang w:val="da-DK"/>
        </w:rPr>
        <w:t>cấp quốc gia.</w:t>
      </w:r>
    </w:p>
    <w:p w14:paraId="61C3849B" w14:textId="77777777" w:rsidR="00C02472" w:rsidRPr="00C02472" w:rsidRDefault="00C02472" w:rsidP="0093085C">
      <w:pPr>
        <w:numPr>
          <w:ilvl w:val="0"/>
          <w:numId w:val="12"/>
        </w:numPr>
        <w:spacing w:line="240" w:lineRule="auto"/>
        <w:ind w:firstLine="709"/>
        <w:rPr>
          <w:color w:val="000000"/>
          <w:lang w:val="da-DK"/>
        </w:rPr>
      </w:pPr>
      <w:r w:rsidRPr="00C02472">
        <w:rPr>
          <w:color w:val="000000"/>
          <w:lang w:val="da-DK"/>
        </w:rPr>
        <w:t>B1-2b-TMĐTXH: Thuyết minh đề tài nghiên cứu khoa học xã hội và nhân văn cấp quốc gia.</w:t>
      </w:r>
    </w:p>
    <w:p w14:paraId="24C30A06" w14:textId="77777777" w:rsidR="00C02472" w:rsidRPr="00C02472" w:rsidRDefault="00C02472" w:rsidP="0093085C">
      <w:pPr>
        <w:numPr>
          <w:ilvl w:val="0"/>
          <w:numId w:val="12"/>
        </w:numPr>
        <w:spacing w:line="240" w:lineRule="auto"/>
        <w:ind w:firstLine="709"/>
        <w:rPr>
          <w:color w:val="000000"/>
          <w:lang w:val="da-DK"/>
        </w:rPr>
      </w:pPr>
      <w:r w:rsidRPr="00C02472">
        <w:rPr>
          <w:color w:val="000000"/>
          <w:lang w:val="da-DK"/>
        </w:rPr>
        <w:t>B1-2c-TMDA: Thuyết minh dự án sản xuất thử nghiệm cấp quốc gia.</w:t>
      </w:r>
    </w:p>
    <w:p w14:paraId="6964483E" w14:textId="77777777" w:rsidR="00C02472" w:rsidRPr="00C02472" w:rsidRDefault="00C02472" w:rsidP="0093085C">
      <w:pPr>
        <w:numPr>
          <w:ilvl w:val="0"/>
          <w:numId w:val="12"/>
        </w:numPr>
        <w:spacing w:line="240" w:lineRule="auto"/>
        <w:ind w:firstLine="709"/>
        <w:rPr>
          <w:color w:val="000000"/>
          <w:lang w:val="da-DK"/>
        </w:rPr>
      </w:pPr>
      <w:r w:rsidRPr="00C02472">
        <w:rPr>
          <w:color w:val="000000"/>
          <w:lang w:val="da-DK"/>
        </w:rPr>
        <w:t>B1-2d-TMĐA: Thuyết minh đề án khoa học cấp quốc gia.</w:t>
      </w:r>
    </w:p>
    <w:p w14:paraId="473457FA" w14:textId="77777777" w:rsidR="00C02472" w:rsidRPr="00C02472" w:rsidRDefault="00C02472" w:rsidP="0093085C">
      <w:pPr>
        <w:numPr>
          <w:ilvl w:val="0"/>
          <w:numId w:val="12"/>
        </w:numPr>
        <w:spacing w:line="240" w:lineRule="auto"/>
        <w:ind w:firstLine="709"/>
        <w:rPr>
          <w:color w:val="000000"/>
          <w:lang w:val="da-DK"/>
        </w:rPr>
      </w:pPr>
      <w:r w:rsidRPr="00C02472">
        <w:rPr>
          <w:color w:val="000000"/>
          <w:lang w:val="da-DK"/>
        </w:rPr>
        <w:t>B1-3-LLTC: Tóm tắt hoạt động khoa học và công nghệ của tổ chức đăng ký chủ trì nhiệm vụ khoa học và công nghệ cấp quốc gia.</w:t>
      </w:r>
    </w:p>
    <w:p w14:paraId="3E1FE969" w14:textId="77777777" w:rsidR="00C02472" w:rsidRPr="00C02472" w:rsidRDefault="00C02472" w:rsidP="0093085C">
      <w:pPr>
        <w:numPr>
          <w:ilvl w:val="0"/>
          <w:numId w:val="12"/>
        </w:numPr>
        <w:spacing w:line="240" w:lineRule="auto"/>
        <w:ind w:firstLine="709"/>
        <w:rPr>
          <w:color w:val="000000"/>
          <w:lang w:val="da-DK"/>
        </w:rPr>
      </w:pPr>
      <w:r w:rsidRPr="00C02472">
        <w:rPr>
          <w:color w:val="000000"/>
          <w:lang w:val="da-DK"/>
        </w:rPr>
        <w:t>B1-4-LLCN: Lý lịch khoa học của cá nhân đăng ký chủ nhiệm và tham gia thực hiện nhiệm vụ khoa học và công nghệ cấp quốc gia.</w:t>
      </w:r>
    </w:p>
    <w:p w14:paraId="694A47F2" w14:textId="0378747B" w:rsidR="00C02472" w:rsidRDefault="00C02472" w:rsidP="0093085C">
      <w:pPr>
        <w:numPr>
          <w:ilvl w:val="0"/>
          <w:numId w:val="12"/>
        </w:numPr>
        <w:spacing w:line="240" w:lineRule="auto"/>
        <w:ind w:firstLine="709"/>
        <w:rPr>
          <w:color w:val="000000"/>
          <w:lang w:val="da-DK"/>
        </w:rPr>
      </w:pPr>
      <w:r w:rsidRPr="00C02472">
        <w:rPr>
          <w:color w:val="000000"/>
          <w:lang w:val="da-DK"/>
        </w:rPr>
        <w:t>B1-5-PHNC: Giấy xác nhận phối hợp thực hiện nhiệm vụ khoa học và công nghệ cấp quốc gia.</w:t>
      </w:r>
    </w:p>
    <w:p w14:paraId="3F194842" w14:textId="11A231EE" w:rsidR="00C02472" w:rsidRDefault="00C02472" w:rsidP="0093085C">
      <w:pPr>
        <w:numPr>
          <w:ilvl w:val="0"/>
          <w:numId w:val="12"/>
        </w:numPr>
        <w:spacing w:line="240" w:lineRule="auto"/>
        <w:ind w:firstLine="709"/>
        <w:rPr>
          <w:color w:val="000000"/>
          <w:lang w:val="da-DK"/>
        </w:rPr>
      </w:pPr>
      <w:r w:rsidRPr="00C02472">
        <w:rPr>
          <w:color w:val="000000"/>
          <w:lang w:val="da-DK"/>
        </w:rPr>
        <w:t xml:space="preserve">B1-6-LLTCPHNC: Tóm tắt hoạt động khoa học và công nghệ/sản xuất của tổ chức đăng ký phối hợp thực hiện nhiệm vụ </w:t>
      </w:r>
      <w:r w:rsidR="008111B5">
        <w:rPr>
          <w:color w:val="000000"/>
          <w:lang w:val="da-DK"/>
        </w:rPr>
        <w:t>khoa học và công nghệ cấp</w:t>
      </w:r>
      <w:r w:rsidRPr="00C02472">
        <w:rPr>
          <w:color w:val="000000"/>
          <w:lang w:val="da-DK"/>
        </w:rPr>
        <w:t xml:space="preserve"> quốc gia</w:t>
      </w:r>
      <w:r w:rsidR="0059290C">
        <w:rPr>
          <w:color w:val="000000"/>
          <w:lang w:val="da-DK"/>
        </w:rPr>
        <w:t>.</w:t>
      </w:r>
    </w:p>
    <w:p w14:paraId="2DB2D902" w14:textId="11097DD2" w:rsidR="0059290C" w:rsidRDefault="0059290C" w:rsidP="0093085C">
      <w:pPr>
        <w:numPr>
          <w:ilvl w:val="0"/>
          <w:numId w:val="12"/>
        </w:numPr>
        <w:spacing w:line="240" w:lineRule="auto"/>
        <w:ind w:firstLine="709"/>
        <w:rPr>
          <w:color w:val="000000"/>
          <w:lang w:val="da-DK"/>
        </w:rPr>
      </w:pPr>
      <w:r w:rsidRPr="0059290C">
        <w:rPr>
          <w:color w:val="000000"/>
          <w:lang w:val="da-DK"/>
        </w:rPr>
        <w:t>B1-7-CKCN: Bản cam kết bảo vệ bí mật nhà nước của chủ nhiệm nhiệm vụ, cá nhân nước ngoài tham gia nhiệm vụ, chuyên gia tham gia Hội đồng, tổ thẩm định, tổ chuyên gia</w:t>
      </w:r>
      <w:r>
        <w:rPr>
          <w:color w:val="000000"/>
          <w:lang w:val="da-DK"/>
        </w:rPr>
        <w:t>.</w:t>
      </w:r>
    </w:p>
    <w:p w14:paraId="342CABFE" w14:textId="34E09C4F" w:rsidR="0059290C" w:rsidRDefault="0059290C" w:rsidP="0093085C">
      <w:pPr>
        <w:numPr>
          <w:ilvl w:val="0"/>
          <w:numId w:val="12"/>
        </w:numPr>
        <w:spacing w:line="240" w:lineRule="auto"/>
        <w:ind w:firstLine="709"/>
        <w:rPr>
          <w:color w:val="000000"/>
          <w:lang w:val="da-DK"/>
        </w:rPr>
      </w:pPr>
      <w:r w:rsidRPr="0059290C">
        <w:rPr>
          <w:color w:val="000000"/>
          <w:lang w:val="da-DK"/>
        </w:rPr>
        <w:t>Biểu B1-8-CKTVNV: Bản cam kết bảo vệ bí mật nhà nước của thành viên tham gia thực hiện nhiệm vụ</w:t>
      </w:r>
      <w:r>
        <w:rPr>
          <w:color w:val="000000"/>
          <w:lang w:val="da-DK"/>
        </w:rPr>
        <w:t>.</w:t>
      </w:r>
    </w:p>
    <w:p w14:paraId="27D94CE1" w14:textId="46242930" w:rsidR="0059290C" w:rsidRDefault="0059290C" w:rsidP="0093085C">
      <w:pPr>
        <w:numPr>
          <w:ilvl w:val="0"/>
          <w:numId w:val="12"/>
        </w:numPr>
        <w:spacing w:line="240" w:lineRule="auto"/>
        <w:ind w:firstLine="709"/>
        <w:rPr>
          <w:color w:val="000000"/>
          <w:lang w:val="da-DK"/>
        </w:rPr>
      </w:pPr>
      <w:r w:rsidRPr="0059290C">
        <w:rPr>
          <w:color w:val="000000"/>
          <w:lang w:val="da-DK"/>
        </w:rPr>
        <w:t>Biểu B1-9-CKTCCT: Bản cam kết bảo vệ bí mật nhà nước của tổ chức chủ trì thực hiện nhiệm vụ</w:t>
      </w:r>
    </w:p>
    <w:p w14:paraId="744CF359" w14:textId="5D6966AE" w:rsidR="0059290C" w:rsidRDefault="0059290C" w:rsidP="0093085C">
      <w:pPr>
        <w:numPr>
          <w:ilvl w:val="0"/>
          <w:numId w:val="12"/>
        </w:numPr>
        <w:spacing w:line="240" w:lineRule="auto"/>
        <w:ind w:firstLine="709"/>
        <w:rPr>
          <w:color w:val="000000"/>
          <w:lang w:val="da-DK"/>
        </w:rPr>
      </w:pPr>
      <w:r w:rsidRPr="0059290C">
        <w:rPr>
          <w:color w:val="000000"/>
          <w:lang w:val="da-DK"/>
        </w:rPr>
        <w:t>Biểu B1-10-CKTCPH: Bản cam kết bảo vệ bí mật nhà nước của tổ chức phối hợp thực hiện nhiệm vụ</w:t>
      </w:r>
    </w:p>
    <w:p w14:paraId="16EBE09F" w14:textId="77777777" w:rsidR="0093085C" w:rsidRPr="00C02472" w:rsidRDefault="0093085C" w:rsidP="0093085C">
      <w:pPr>
        <w:spacing w:line="240" w:lineRule="auto"/>
        <w:ind w:firstLine="0"/>
        <w:rPr>
          <w:color w:val="000000"/>
          <w:lang w:val="da-DK"/>
        </w:rPr>
      </w:pPr>
    </w:p>
    <w:p w14:paraId="6DCADEAE" w14:textId="77777777" w:rsidR="0093085C" w:rsidRDefault="0093085C" w:rsidP="0093085C">
      <w:pPr>
        <w:rPr>
          <w:lang w:val="da-DK"/>
        </w:rPr>
        <w:sectPr w:rsidR="0093085C" w:rsidSect="00E57D0B">
          <w:pgSz w:w="11907" w:h="16840" w:code="9"/>
          <w:pgMar w:top="1134" w:right="1134" w:bottom="1134" w:left="1701" w:header="720" w:footer="720" w:gutter="0"/>
          <w:cols w:space="720"/>
          <w:titlePg/>
          <w:docGrid w:linePitch="381"/>
        </w:sectPr>
      </w:pPr>
    </w:p>
    <w:p w14:paraId="48408DD1" w14:textId="5BA35917" w:rsidR="00C02472" w:rsidRPr="00C02472" w:rsidRDefault="00C02472" w:rsidP="006B07D6">
      <w:pPr>
        <w:pStyle w:val="Heading1"/>
        <w:rPr>
          <w:sz w:val="26"/>
        </w:rPr>
      </w:pPr>
      <w:r w:rsidRPr="00C02472">
        <w:lastRenderedPageBreak/>
        <w:t>Phụ lục II</w:t>
      </w:r>
      <w:r w:rsidR="009A0439">
        <w:br/>
      </w:r>
      <w:r w:rsidRPr="00C02472">
        <w:rPr>
          <w:sz w:val="26"/>
        </w:rPr>
        <w:t>BIỂU MẪU ÁP DỤNG CHO VIỆC ĐÁNH GIÁ HỒ SƠ</w:t>
      </w:r>
      <w:r w:rsidR="009A0439">
        <w:rPr>
          <w:sz w:val="26"/>
        </w:rPr>
        <w:br/>
      </w:r>
      <w:r w:rsidRPr="006B07D6">
        <w:rPr>
          <w:sz w:val="26"/>
        </w:rPr>
        <w:t>TUYỂN CHỌN</w:t>
      </w:r>
      <w:r w:rsidR="00F21A50" w:rsidRPr="00916CAB">
        <w:rPr>
          <w:sz w:val="26"/>
          <w:lang w:val="da-DK"/>
        </w:rPr>
        <w:t>/</w:t>
      </w:r>
      <w:r w:rsidRPr="006B07D6">
        <w:rPr>
          <w:sz w:val="26"/>
        </w:rPr>
        <w:t xml:space="preserve">GIAO TRỰC TIẾP TỔ CHỨC, CÁ NHÂN </w:t>
      </w:r>
      <w:r w:rsidR="009A0439">
        <w:rPr>
          <w:sz w:val="26"/>
        </w:rPr>
        <w:br/>
      </w:r>
      <w:r w:rsidRPr="006B07D6">
        <w:rPr>
          <w:sz w:val="26"/>
        </w:rPr>
        <w:t>CHỦ TRÌ NHIỆM VỤ KHOA HỌC VÀ CÔNG NGHỆ CẤP QUỐC GIA</w:t>
      </w:r>
    </w:p>
    <w:p w14:paraId="20C3C955" w14:textId="5183870F" w:rsidR="00C02472" w:rsidRPr="000C758E" w:rsidRDefault="00C02472" w:rsidP="00C02472">
      <w:pPr>
        <w:widowControl/>
        <w:spacing w:before="0" w:after="0" w:line="240" w:lineRule="auto"/>
        <w:ind w:firstLine="0"/>
        <w:jc w:val="center"/>
        <w:rPr>
          <w:bCs/>
          <w:i/>
          <w:color w:val="000000"/>
          <w:sz w:val="26"/>
          <w:szCs w:val="26"/>
          <w:lang w:val="da-DK"/>
        </w:rPr>
      </w:pPr>
      <w:r w:rsidRPr="000C758E">
        <w:rPr>
          <w:bCs/>
          <w:i/>
          <w:color w:val="000000"/>
          <w:sz w:val="26"/>
          <w:szCs w:val="26"/>
          <w:lang w:val="da-DK"/>
        </w:rPr>
        <w:t>(Ban hành kèm theo Thông tư số</w:t>
      </w:r>
      <w:r w:rsidR="00EC1EA2">
        <w:rPr>
          <w:bCs/>
          <w:i/>
          <w:color w:val="000000"/>
          <w:sz w:val="26"/>
          <w:szCs w:val="26"/>
          <w:lang w:val="da-DK"/>
        </w:rPr>
        <w:t xml:space="preserve"> 20</w:t>
      </w:r>
      <w:r w:rsidRPr="000C758E">
        <w:rPr>
          <w:bCs/>
          <w:i/>
          <w:color w:val="000000"/>
          <w:sz w:val="26"/>
          <w:szCs w:val="26"/>
          <w:lang w:val="da-DK"/>
        </w:rPr>
        <w:t xml:space="preserve">/2023/TT-BKHCN </w:t>
      </w:r>
      <w:r w:rsidR="00AA4113" w:rsidRPr="000C758E">
        <w:rPr>
          <w:bCs/>
          <w:i/>
          <w:color w:val="000000"/>
          <w:sz w:val="26"/>
          <w:szCs w:val="26"/>
          <w:lang w:val="da-DK"/>
        </w:rPr>
        <w:br/>
      </w:r>
      <w:r w:rsidRPr="000C758E">
        <w:rPr>
          <w:bCs/>
          <w:i/>
          <w:color w:val="000000"/>
          <w:sz w:val="26"/>
          <w:szCs w:val="26"/>
          <w:lang w:val="da-DK"/>
        </w:rPr>
        <w:t xml:space="preserve">ngày </w:t>
      </w:r>
      <w:r w:rsidR="00EC1EA2">
        <w:rPr>
          <w:bCs/>
          <w:i/>
          <w:color w:val="000000"/>
          <w:sz w:val="26"/>
          <w:szCs w:val="26"/>
          <w:lang w:val="da-DK"/>
        </w:rPr>
        <w:t>12</w:t>
      </w:r>
      <w:r w:rsidRPr="000C758E">
        <w:rPr>
          <w:bCs/>
          <w:i/>
          <w:color w:val="000000"/>
          <w:sz w:val="26"/>
          <w:szCs w:val="26"/>
          <w:lang w:val="da-DK"/>
        </w:rPr>
        <w:t xml:space="preserve"> </w:t>
      </w:r>
      <w:r w:rsidR="00DB4974" w:rsidRPr="000C758E">
        <w:rPr>
          <w:bCs/>
          <w:i/>
          <w:color w:val="000000"/>
          <w:sz w:val="26"/>
          <w:szCs w:val="26"/>
          <w:lang w:val="da-DK"/>
        </w:rPr>
        <w:t xml:space="preserve">tháng </w:t>
      </w:r>
      <w:r w:rsidR="00EC1EA2">
        <w:rPr>
          <w:bCs/>
          <w:i/>
          <w:color w:val="000000"/>
          <w:sz w:val="26"/>
          <w:szCs w:val="26"/>
          <w:lang w:val="da-DK"/>
        </w:rPr>
        <w:t xml:space="preserve">10 </w:t>
      </w:r>
      <w:r w:rsidRPr="000C758E">
        <w:rPr>
          <w:bCs/>
          <w:i/>
          <w:color w:val="000000"/>
          <w:sz w:val="26"/>
          <w:szCs w:val="26"/>
          <w:lang w:val="da-DK"/>
        </w:rPr>
        <w:t>năm 2023 của Bộ trưởng Bộ Khoa học và Công nghệ)</w:t>
      </w:r>
    </w:p>
    <w:p w14:paraId="120F798E" w14:textId="0EA4525A" w:rsidR="00C02472" w:rsidRPr="00C02472" w:rsidRDefault="00DD0C2F" w:rsidP="00C02472">
      <w:pPr>
        <w:widowControl/>
        <w:spacing w:before="0" w:after="0" w:line="240" w:lineRule="auto"/>
        <w:ind w:firstLine="0"/>
        <w:jc w:val="center"/>
        <w:rPr>
          <w:color w:val="000000"/>
          <w:sz w:val="26"/>
          <w:lang w:val="da-DK"/>
        </w:rPr>
      </w:pPr>
      <w:r>
        <w:rPr>
          <w:noProof/>
        </w:rPr>
        <mc:AlternateContent>
          <mc:Choice Requires="wps">
            <w:drawing>
              <wp:anchor distT="4294967295" distB="4294967295" distL="114300" distR="114300" simplePos="0" relativeHeight="251666432" behindDoc="0" locked="0" layoutInCell="1" allowOverlap="1" wp14:anchorId="4FB939DB" wp14:editId="7BA89D37">
                <wp:simplePos x="0" y="0"/>
                <wp:positionH relativeFrom="column">
                  <wp:posOffset>2139950</wp:posOffset>
                </wp:positionH>
                <wp:positionV relativeFrom="paragraph">
                  <wp:posOffset>121284</wp:posOffset>
                </wp:positionV>
                <wp:extent cx="1741805" cy="0"/>
                <wp:effectExtent l="0" t="0" r="1079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94AE05" id="Straight Arrow Connector 2" o:spid="_x0000_s1026" type="#_x0000_t32" style="position:absolute;margin-left:168.5pt;margin-top:9.55pt;width:137.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"/>
            </w:pict>
          </mc:Fallback>
        </mc:AlternateContent>
      </w:r>
    </w:p>
    <w:p w14:paraId="76B6EE7C" w14:textId="77777777" w:rsidR="00C02472" w:rsidRPr="00C02472" w:rsidRDefault="00C02472" w:rsidP="00C02472">
      <w:pPr>
        <w:widowControl/>
        <w:spacing w:line="360" w:lineRule="exact"/>
        <w:ind w:left="720" w:firstLine="0"/>
        <w:contextualSpacing/>
        <w:jc w:val="center"/>
        <w:rPr>
          <w:rFonts w:eastAsia="Calibri"/>
          <w:color w:val="000000"/>
          <w:sz w:val="26"/>
          <w:lang w:val="da-DK"/>
        </w:rPr>
      </w:pPr>
    </w:p>
    <w:p w14:paraId="62E80A33" w14:textId="249DB354" w:rsidR="00C02472" w:rsidRPr="00C02472" w:rsidRDefault="00C02472" w:rsidP="0093085C">
      <w:pPr>
        <w:numPr>
          <w:ilvl w:val="0"/>
          <w:numId w:val="20"/>
        </w:numPr>
        <w:spacing w:line="240" w:lineRule="auto"/>
        <w:rPr>
          <w:color w:val="000000"/>
          <w:lang w:val="da-DK"/>
        </w:rPr>
      </w:pPr>
      <w:r w:rsidRPr="00C02472">
        <w:rPr>
          <w:color w:val="000000"/>
          <w:lang w:val="da-DK"/>
        </w:rPr>
        <w:t>B2-1-BBHS: Biên bản mở hồ sơ đăng ký tuyển chọn</w:t>
      </w:r>
      <w:r w:rsidR="00B33874">
        <w:rPr>
          <w:color w:val="000000"/>
          <w:lang w:val="da-DK"/>
        </w:rPr>
        <w:t>/</w:t>
      </w:r>
      <w:r w:rsidRPr="00C02472">
        <w:rPr>
          <w:color w:val="000000"/>
          <w:lang w:val="da-DK"/>
        </w:rPr>
        <w:t>giao trực tiếp tổ chức và cá nhân chủ trì nhiệm vụ khoa học và công nghệ cấp quốc gia.</w:t>
      </w:r>
    </w:p>
    <w:p w14:paraId="7ADC29CE" w14:textId="77777777" w:rsidR="00C02472" w:rsidRPr="00C02472" w:rsidRDefault="00C02472" w:rsidP="0093085C">
      <w:pPr>
        <w:numPr>
          <w:ilvl w:val="0"/>
          <w:numId w:val="20"/>
        </w:numPr>
        <w:spacing w:line="240" w:lineRule="auto"/>
        <w:ind w:firstLine="709"/>
        <w:rPr>
          <w:color w:val="000000"/>
          <w:lang w:val="da-DK"/>
        </w:rPr>
      </w:pPr>
      <w:r w:rsidRPr="00C02472">
        <w:rPr>
          <w:color w:val="000000"/>
          <w:lang w:val="da-DK"/>
        </w:rPr>
        <w:t>B2-2a-NXĐTCN: Phiếu nhận xét hồ sơ đ</w:t>
      </w:r>
      <w:r w:rsidRPr="00015B75">
        <w:rPr>
          <w:color w:val="000000"/>
          <w:lang w:val="da-DK"/>
        </w:rPr>
        <w:t xml:space="preserve">ề tài nghiên cứu ứng dụng và phát triển công nghệ </w:t>
      </w:r>
      <w:r w:rsidRPr="00C02472">
        <w:rPr>
          <w:color w:val="000000"/>
          <w:lang w:val="da-DK"/>
        </w:rPr>
        <w:t>cấp quốc gia.</w:t>
      </w:r>
    </w:p>
    <w:p w14:paraId="6B3CB786" w14:textId="77777777" w:rsidR="00C02472" w:rsidRPr="00C02472" w:rsidRDefault="00C02472" w:rsidP="0093085C">
      <w:pPr>
        <w:numPr>
          <w:ilvl w:val="0"/>
          <w:numId w:val="20"/>
        </w:numPr>
        <w:spacing w:line="240" w:lineRule="auto"/>
        <w:ind w:firstLine="709"/>
        <w:rPr>
          <w:color w:val="000000"/>
          <w:lang w:val="da-DK"/>
        </w:rPr>
      </w:pPr>
      <w:r w:rsidRPr="00C02472">
        <w:rPr>
          <w:color w:val="000000"/>
          <w:lang w:val="da-DK"/>
        </w:rPr>
        <w:t>B2-2b-NXĐTXH/NXĐA: Phiếu nhận xét hồ sơ đề tài khoa học xã hội và nhân văn hoặc đề án khoa học cấp quốc gia.</w:t>
      </w:r>
    </w:p>
    <w:p w14:paraId="13597AE8" w14:textId="77777777" w:rsidR="00C02472" w:rsidRPr="00C02472" w:rsidRDefault="00C02472" w:rsidP="0093085C">
      <w:pPr>
        <w:numPr>
          <w:ilvl w:val="0"/>
          <w:numId w:val="20"/>
        </w:numPr>
        <w:spacing w:line="240" w:lineRule="auto"/>
        <w:ind w:firstLine="709"/>
        <w:rPr>
          <w:color w:val="000000"/>
          <w:lang w:val="da-DK"/>
        </w:rPr>
      </w:pPr>
      <w:r w:rsidRPr="00C02472">
        <w:rPr>
          <w:color w:val="000000"/>
          <w:lang w:val="da-DK"/>
        </w:rPr>
        <w:t>B2-2c-NXDA: Phiếu nhận xét hồ sơ dự án sản xuất thử nghiệm cấp quốc gia.</w:t>
      </w:r>
    </w:p>
    <w:p w14:paraId="6ACCC70F" w14:textId="77777777" w:rsidR="00C02472" w:rsidRPr="00C02472" w:rsidRDefault="00C02472" w:rsidP="0093085C">
      <w:pPr>
        <w:numPr>
          <w:ilvl w:val="0"/>
          <w:numId w:val="20"/>
        </w:numPr>
        <w:spacing w:line="240" w:lineRule="auto"/>
        <w:ind w:firstLine="709"/>
        <w:rPr>
          <w:color w:val="000000"/>
          <w:lang w:val="da-DK"/>
        </w:rPr>
      </w:pPr>
      <w:r w:rsidRPr="00C02472">
        <w:rPr>
          <w:color w:val="000000"/>
          <w:lang w:val="da-DK"/>
        </w:rPr>
        <w:t>B2-3a-ĐGĐTCN: Phiếu đánh giá hồ sơ đ</w:t>
      </w:r>
      <w:r w:rsidRPr="00015B75">
        <w:rPr>
          <w:color w:val="000000"/>
          <w:lang w:val="da-DK"/>
        </w:rPr>
        <w:t xml:space="preserve">ề tài nghiên cứu ứng dụng và phát triển công nghệ </w:t>
      </w:r>
      <w:r w:rsidRPr="00C02472">
        <w:rPr>
          <w:color w:val="000000"/>
          <w:lang w:val="da-DK"/>
        </w:rPr>
        <w:t>cấp quốc gia.</w:t>
      </w:r>
    </w:p>
    <w:p w14:paraId="4CFD6DCE" w14:textId="5AF022E2" w:rsidR="00C02472" w:rsidRPr="00C02472" w:rsidRDefault="00C02472" w:rsidP="0093085C">
      <w:pPr>
        <w:numPr>
          <w:ilvl w:val="0"/>
          <w:numId w:val="20"/>
        </w:numPr>
        <w:spacing w:line="240" w:lineRule="auto"/>
        <w:ind w:firstLine="709"/>
        <w:rPr>
          <w:color w:val="000000"/>
          <w:lang w:val="da-DK"/>
        </w:rPr>
      </w:pPr>
      <w:r w:rsidRPr="00C02472">
        <w:rPr>
          <w:color w:val="000000"/>
          <w:lang w:val="da-DK"/>
        </w:rPr>
        <w:t>B2-3b-ĐGĐTXH</w:t>
      </w:r>
      <w:r w:rsidR="00853E74">
        <w:rPr>
          <w:color w:val="000000"/>
          <w:lang w:val="da-DK"/>
        </w:rPr>
        <w:t>/ĐGĐA</w:t>
      </w:r>
      <w:r w:rsidRPr="00C02472">
        <w:rPr>
          <w:color w:val="000000"/>
          <w:lang w:val="da-DK"/>
        </w:rPr>
        <w:t>: Phiếu đánh giá hồ sơ đề tài nghiên cứu khoa học xã hội và nhân văn hoặc đề án khoa học cấp quốc gia.</w:t>
      </w:r>
    </w:p>
    <w:p w14:paraId="316A4C48" w14:textId="77777777" w:rsidR="00C02472" w:rsidRPr="00C02472" w:rsidRDefault="00C02472" w:rsidP="0093085C">
      <w:pPr>
        <w:numPr>
          <w:ilvl w:val="0"/>
          <w:numId w:val="20"/>
        </w:numPr>
        <w:spacing w:line="240" w:lineRule="auto"/>
        <w:ind w:firstLine="709"/>
        <w:rPr>
          <w:color w:val="000000"/>
          <w:lang w:val="da-DK"/>
        </w:rPr>
      </w:pPr>
      <w:r w:rsidRPr="00C02472">
        <w:rPr>
          <w:color w:val="000000"/>
          <w:lang w:val="da-DK"/>
        </w:rPr>
        <w:t>B2-3c-ĐGDA: Phiếu đánh giá hồ sơ dự án sản xuất thử nghiệm cấp quốc gia.</w:t>
      </w:r>
    </w:p>
    <w:p w14:paraId="55FD34D4" w14:textId="3DE11980" w:rsidR="00C02472" w:rsidRPr="00C02472" w:rsidRDefault="00C02472" w:rsidP="0093085C">
      <w:pPr>
        <w:numPr>
          <w:ilvl w:val="0"/>
          <w:numId w:val="20"/>
        </w:numPr>
        <w:spacing w:line="240" w:lineRule="auto"/>
        <w:ind w:firstLine="709"/>
        <w:rPr>
          <w:color w:val="000000"/>
          <w:lang w:val="da-DK"/>
        </w:rPr>
      </w:pPr>
      <w:r w:rsidRPr="00C02472">
        <w:rPr>
          <w:color w:val="000000"/>
          <w:lang w:val="da-DK"/>
        </w:rPr>
        <w:t xml:space="preserve">B2-4-KPĐG: Biên bản kiểm phiếu đánh giá hồ sơ </w:t>
      </w:r>
      <w:r w:rsidRPr="00015B75">
        <w:rPr>
          <w:color w:val="000000"/>
          <w:lang w:val="da-DK"/>
        </w:rPr>
        <w:t>đăng ký tuyển chọn</w:t>
      </w:r>
      <w:r w:rsidR="00B33874">
        <w:rPr>
          <w:color w:val="000000"/>
          <w:lang w:val="da-DK"/>
        </w:rPr>
        <w:t>/</w:t>
      </w:r>
      <w:r w:rsidRPr="00015B75">
        <w:rPr>
          <w:color w:val="000000"/>
          <w:lang w:val="da-DK"/>
        </w:rPr>
        <w:t>giao trực tiếp tổ chức</w:t>
      </w:r>
      <w:r w:rsidR="00026D2E">
        <w:rPr>
          <w:color w:val="000000"/>
          <w:lang w:val="vi-VN"/>
        </w:rPr>
        <w:t>, cá nhân</w:t>
      </w:r>
      <w:r w:rsidRPr="00015B75">
        <w:rPr>
          <w:color w:val="000000"/>
          <w:lang w:val="da-DK"/>
        </w:rPr>
        <w:t xml:space="preserve"> chủ trì nhiệm vụ khoa học và công nghệ cấp quốc gia</w:t>
      </w:r>
      <w:r w:rsidRPr="00C02472">
        <w:rPr>
          <w:color w:val="000000"/>
          <w:lang w:val="da-DK"/>
        </w:rPr>
        <w:t>.</w:t>
      </w:r>
    </w:p>
    <w:p w14:paraId="6DE09E93" w14:textId="7F9C0F2D" w:rsidR="00C02472" w:rsidRPr="00C02472" w:rsidRDefault="00C02472" w:rsidP="0093085C">
      <w:pPr>
        <w:numPr>
          <w:ilvl w:val="0"/>
          <w:numId w:val="20"/>
        </w:numPr>
        <w:spacing w:line="240" w:lineRule="auto"/>
        <w:ind w:firstLine="709"/>
        <w:rPr>
          <w:color w:val="000000"/>
          <w:lang w:val="da-DK"/>
        </w:rPr>
      </w:pPr>
      <w:r w:rsidRPr="00C02472">
        <w:rPr>
          <w:color w:val="000000"/>
          <w:lang w:val="da-DK"/>
        </w:rPr>
        <w:t xml:space="preserve">B2-5-THKP: Bảng tổng hợp kiểm phiếu đánh giá hồ sơ </w:t>
      </w:r>
      <w:r w:rsidRPr="00015B75">
        <w:rPr>
          <w:color w:val="000000"/>
          <w:lang w:val="da-DK"/>
        </w:rPr>
        <w:t>đăng ký tuyển chọn</w:t>
      </w:r>
      <w:r w:rsidR="006E710B">
        <w:rPr>
          <w:color w:val="000000"/>
          <w:lang w:val="da-DK"/>
        </w:rPr>
        <w:t>/</w:t>
      </w:r>
      <w:r w:rsidRPr="00015B75">
        <w:rPr>
          <w:color w:val="000000"/>
          <w:lang w:val="da-DK"/>
        </w:rPr>
        <w:t xml:space="preserve">giao trực tiếp </w:t>
      </w:r>
      <w:r w:rsidR="00EE5CB5" w:rsidRPr="00015B75">
        <w:rPr>
          <w:color w:val="000000"/>
          <w:lang w:val="da-DK"/>
        </w:rPr>
        <w:t>tổ chức</w:t>
      </w:r>
      <w:r w:rsidR="00EE5CB5">
        <w:rPr>
          <w:color w:val="000000"/>
          <w:lang w:val="vi-VN"/>
        </w:rPr>
        <w:t>, cá nhân</w:t>
      </w:r>
      <w:r w:rsidR="00EE5CB5" w:rsidRPr="00015B75">
        <w:rPr>
          <w:color w:val="000000"/>
          <w:lang w:val="da-DK"/>
        </w:rPr>
        <w:t xml:space="preserve"> chủ trì </w:t>
      </w:r>
      <w:r w:rsidRPr="00015B75">
        <w:rPr>
          <w:color w:val="000000"/>
          <w:lang w:val="da-DK"/>
        </w:rPr>
        <w:t>nhiệm vụ khoa học và công nghệ cấp quốc gia</w:t>
      </w:r>
      <w:r w:rsidRPr="00C02472">
        <w:rPr>
          <w:color w:val="000000"/>
          <w:lang w:val="da-DK"/>
        </w:rPr>
        <w:t>.</w:t>
      </w:r>
    </w:p>
    <w:p w14:paraId="5D306D61" w14:textId="20FF1CB9" w:rsidR="00C02472" w:rsidRPr="00C02472" w:rsidRDefault="00C02472" w:rsidP="0093085C">
      <w:pPr>
        <w:numPr>
          <w:ilvl w:val="0"/>
          <w:numId w:val="20"/>
        </w:numPr>
        <w:spacing w:line="240" w:lineRule="auto"/>
        <w:ind w:firstLine="709"/>
        <w:rPr>
          <w:color w:val="000000"/>
          <w:lang w:val="da-DK"/>
        </w:rPr>
      </w:pPr>
      <w:r w:rsidRPr="00C02472">
        <w:rPr>
          <w:color w:val="000000"/>
          <w:lang w:val="da-DK"/>
        </w:rPr>
        <w:t xml:space="preserve">B2-6-BBHĐ: Biên bản họp hội đồng đánh giá hồ sơ </w:t>
      </w:r>
      <w:r w:rsidRPr="00015B75">
        <w:rPr>
          <w:color w:val="000000"/>
          <w:lang w:val="da-DK"/>
        </w:rPr>
        <w:t>đăng ký tuyển chọn</w:t>
      </w:r>
      <w:r w:rsidR="006E710B">
        <w:rPr>
          <w:color w:val="000000"/>
          <w:lang w:val="da-DK"/>
        </w:rPr>
        <w:t>/</w:t>
      </w:r>
      <w:r w:rsidRPr="00015B75">
        <w:rPr>
          <w:color w:val="000000"/>
          <w:lang w:val="da-DK"/>
        </w:rPr>
        <w:t xml:space="preserve">giao trực tiếp </w:t>
      </w:r>
      <w:r w:rsidR="00EE5CB5" w:rsidRPr="00015B75">
        <w:rPr>
          <w:color w:val="000000"/>
          <w:lang w:val="da-DK"/>
        </w:rPr>
        <w:t>tổ chức</w:t>
      </w:r>
      <w:r w:rsidR="00EE5CB5">
        <w:rPr>
          <w:color w:val="000000"/>
          <w:lang w:val="vi-VN"/>
        </w:rPr>
        <w:t>, cá nhân</w:t>
      </w:r>
      <w:r w:rsidR="00EE5CB5" w:rsidRPr="00015B75">
        <w:rPr>
          <w:color w:val="000000"/>
          <w:lang w:val="da-DK"/>
        </w:rPr>
        <w:t xml:space="preserve"> chủ trì </w:t>
      </w:r>
      <w:r w:rsidRPr="00015B75">
        <w:rPr>
          <w:color w:val="000000"/>
          <w:lang w:val="da-DK"/>
        </w:rPr>
        <w:t>nhiệm vụ khoa học và công nghệ cấp quốc gia</w:t>
      </w:r>
      <w:r w:rsidRPr="00C02472">
        <w:rPr>
          <w:color w:val="000000"/>
          <w:lang w:val="da-DK"/>
        </w:rPr>
        <w:t>.</w:t>
      </w:r>
    </w:p>
    <w:p w14:paraId="25E1055F" w14:textId="4818EBBF" w:rsidR="00C02472" w:rsidRDefault="00C02472" w:rsidP="0093085C">
      <w:pPr>
        <w:numPr>
          <w:ilvl w:val="0"/>
          <w:numId w:val="20"/>
        </w:numPr>
        <w:spacing w:line="240" w:lineRule="auto"/>
        <w:ind w:firstLine="709"/>
        <w:rPr>
          <w:color w:val="000000"/>
          <w:lang w:val="da-DK"/>
        </w:rPr>
      </w:pPr>
      <w:r w:rsidRPr="00C02472">
        <w:rPr>
          <w:color w:val="000000"/>
          <w:lang w:val="da-DK"/>
        </w:rPr>
        <w:t>B2-7-GUQ: Giấy ủy quyền.</w:t>
      </w:r>
    </w:p>
    <w:p w14:paraId="724DB818" w14:textId="018D0E64" w:rsidR="00493B2B" w:rsidRDefault="00493B2B" w:rsidP="0093085C">
      <w:pPr>
        <w:numPr>
          <w:ilvl w:val="0"/>
          <w:numId w:val="20"/>
        </w:numPr>
        <w:spacing w:line="240" w:lineRule="auto"/>
        <w:ind w:firstLine="709"/>
        <w:rPr>
          <w:color w:val="000000"/>
          <w:lang w:val="da-DK"/>
        </w:rPr>
      </w:pPr>
      <w:r w:rsidRPr="00493B2B">
        <w:rPr>
          <w:color w:val="000000"/>
          <w:lang w:val="da-DK"/>
        </w:rPr>
        <w:t>B2-8-GTHĐ: Bản giải trình ý kiến Hội đồng tư vấn tuyển chọn/giao trực tiếp</w:t>
      </w:r>
    </w:p>
    <w:p w14:paraId="1B6DCD4D" w14:textId="605E7C7D" w:rsidR="00493B2B" w:rsidRDefault="00493B2B" w:rsidP="0093085C">
      <w:pPr>
        <w:numPr>
          <w:ilvl w:val="0"/>
          <w:numId w:val="20"/>
        </w:numPr>
        <w:spacing w:line="240" w:lineRule="auto"/>
        <w:ind w:firstLine="709"/>
        <w:rPr>
          <w:color w:val="000000"/>
          <w:lang w:val="da-DK"/>
        </w:rPr>
      </w:pPr>
      <w:r w:rsidRPr="00493B2B">
        <w:rPr>
          <w:color w:val="000000"/>
          <w:lang w:val="da-DK"/>
        </w:rPr>
        <w:t>B2-9-BBKQKT: Biên bản ghi nhận kết quả kiểm tra thực tế cơ sở vật chất - kỹ thuật, nhân lực và năng lực tài chính của tổ chức, cá nhân đăng ký chủ trì và tổ chức đăng ký phối hợp thực hiện nhiệm vụ (nếu có)</w:t>
      </w:r>
    </w:p>
    <w:p w14:paraId="4C21B4C8" w14:textId="090858B5" w:rsidR="00C02472" w:rsidRPr="00015B75" w:rsidRDefault="00493B2B" w:rsidP="0093085C">
      <w:pPr>
        <w:numPr>
          <w:ilvl w:val="0"/>
          <w:numId w:val="20"/>
        </w:numPr>
        <w:spacing w:line="240" w:lineRule="auto"/>
        <w:ind w:firstLine="709"/>
        <w:rPr>
          <w:color w:val="000000"/>
          <w:lang w:val="da-DK"/>
        </w:rPr>
      </w:pPr>
      <w:r w:rsidRPr="00015B75">
        <w:rPr>
          <w:color w:val="000000"/>
          <w:lang w:val="da-DK"/>
        </w:rPr>
        <w:t>B2-10-CHHĐTV: Phiếu ghi câu hỏi của thành viên Hội đồng tư vấn</w:t>
      </w:r>
    </w:p>
    <w:p w14:paraId="12F9B406" w14:textId="77777777" w:rsidR="0093085C" w:rsidRDefault="0093085C">
      <w:pPr>
        <w:widowControl/>
        <w:spacing w:line="259" w:lineRule="auto"/>
        <w:ind w:firstLine="0"/>
        <w:jc w:val="left"/>
        <w:rPr>
          <w:lang w:val="da-DK"/>
        </w:rPr>
        <w:sectPr w:rsidR="0093085C" w:rsidSect="00E57D0B">
          <w:pgSz w:w="11907" w:h="16840" w:code="9"/>
          <w:pgMar w:top="1134" w:right="1134" w:bottom="1134" w:left="1701" w:header="720" w:footer="720" w:gutter="0"/>
          <w:cols w:space="720"/>
          <w:titlePg/>
          <w:docGrid w:linePitch="381"/>
        </w:sectPr>
      </w:pPr>
    </w:p>
    <w:p w14:paraId="0F073520" w14:textId="55AC920D" w:rsidR="00DB0715" w:rsidRPr="00956CA7" w:rsidRDefault="00DB0715" w:rsidP="006B07D6">
      <w:pPr>
        <w:pStyle w:val="Heading1"/>
      </w:pPr>
      <w:r>
        <w:lastRenderedPageBreak/>
        <w:t>Phụ lục III</w:t>
      </w:r>
      <w:r>
        <w:br/>
        <w:t>BIỂU MẪU ÁP DỤNG CHO VIỆC THẨM ĐỊNH KINH PHÍ</w:t>
      </w:r>
    </w:p>
    <w:p w14:paraId="3503A09E" w14:textId="3E5DED6F" w:rsidR="00DB0715" w:rsidRPr="000C758E" w:rsidRDefault="00DD0C2F" w:rsidP="00297F0C">
      <w:pPr>
        <w:ind w:firstLine="0"/>
        <w:jc w:val="center"/>
        <w:rPr>
          <w:color w:val="000000"/>
          <w:sz w:val="26"/>
          <w:szCs w:val="26"/>
          <w:lang w:val="da-DK"/>
        </w:rPr>
      </w:pPr>
      <w:r>
        <w:rPr>
          <w:noProof/>
        </w:rPr>
        <mc:AlternateContent>
          <mc:Choice Requires="wps">
            <w:drawing>
              <wp:anchor distT="4294967295" distB="4294967295" distL="114300" distR="114300" simplePos="0" relativeHeight="251668480" behindDoc="0" locked="0" layoutInCell="1" allowOverlap="1" wp14:anchorId="4D0940B3" wp14:editId="06849ACC">
                <wp:simplePos x="0" y="0"/>
                <wp:positionH relativeFrom="column">
                  <wp:posOffset>2028825</wp:posOffset>
                </wp:positionH>
                <wp:positionV relativeFrom="paragraph">
                  <wp:posOffset>488314</wp:posOffset>
                </wp:positionV>
                <wp:extent cx="1741805" cy="0"/>
                <wp:effectExtent l="0" t="0" r="1079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5671B6D" id="Straight Arrow Connector 1" o:spid="_x0000_s1026" type="#_x0000_t32" style="position:absolute;margin-left:159.75pt;margin-top:38.45pt;width:137.1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"/>
            </w:pict>
          </mc:Fallback>
        </mc:AlternateContent>
      </w:r>
      <w:r w:rsidR="00DB0715" w:rsidRPr="000C758E">
        <w:rPr>
          <w:bCs/>
          <w:i/>
          <w:color w:val="000000"/>
          <w:sz w:val="26"/>
          <w:szCs w:val="26"/>
          <w:lang w:val="da-DK"/>
        </w:rPr>
        <w:t xml:space="preserve">(Ban hành kèm theo Thông tư số </w:t>
      </w:r>
      <w:r w:rsidR="00596FF9">
        <w:rPr>
          <w:bCs/>
          <w:i/>
          <w:color w:val="000000"/>
          <w:sz w:val="26"/>
          <w:szCs w:val="26"/>
          <w:lang w:val="da-DK"/>
        </w:rPr>
        <w:t>20</w:t>
      </w:r>
      <w:r w:rsidR="00DB0715" w:rsidRPr="000C758E">
        <w:rPr>
          <w:bCs/>
          <w:i/>
          <w:color w:val="000000"/>
          <w:sz w:val="26"/>
          <w:szCs w:val="26"/>
          <w:lang w:val="da-DK"/>
        </w:rPr>
        <w:t xml:space="preserve">/2023/TT-BKHCN </w:t>
      </w:r>
      <w:r w:rsidR="00DB0715" w:rsidRPr="000C758E">
        <w:rPr>
          <w:bCs/>
          <w:i/>
          <w:color w:val="000000"/>
          <w:sz w:val="26"/>
          <w:szCs w:val="26"/>
          <w:lang w:val="da-DK"/>
        </w:rPr>
        <w:br/>
        <w:t xml:space="preserve">ngày </w:t>
      </w:r>
      <w:r w:rsidR="00596FF9">
        <w:rPr>
          <w:bCs/>
          <w:i/>
          <w:color w:val="000000"/>
          <w:sz w:val="26"/>
          <w:szCs w:val="26"/>
          <w:lang w:val="da-DK"/>
        </w:rPr>
        <w:t>12</w:t>
      </w:r>
      <w:r w:rsidR="00DB0715" w:rsidRPr="000C758E">
        <w:rPr>
          <w:bCs/>
          <w:i/>
          <w:color w:val="000000"/>
          <w:sz w:val="26"/>
          <w:szCs w:val="26"/>
          <w:lang w:val="da-DK"/>
        </w:rPr>
        <w:t xml:space="preserve"> tháng</w:t>
      </w:r>
      <w:r w:rsidR="007A721B">
        <w:rPr>
          <w:bCs/>
          <w:i/>
          <w:color w:val="000000"/>
          <w:sz w:val="26"/>
          <w:szCs w:val="26"/>
          <w:lang w:val="da-DK"/>
        </w:rPr>
        <w:t xml:space="preserve"> </w:t>
      </w:r>
      <w:r w:rsidR="00596FF9">
        <w:rPr>
          <w:bCs/>
          <w:i/>
          <w:color w:val="000000"/>
          <w:sz w:val="26"/>
          <w:szCs w:val="26"/>
          <w:lang w:val="da-DK"/>
        </w:rPr>
        <w:t>10</w:t>
      </w:r>
      <w:r w:rsidR="00DB4974" w:rsidRPr="000C758E">
        <w:rPr>
          <w:bCs/>
          <w:i/>
          <w:color w:val="000000"/>
          <w:sz w:val="26"/>
          <w:szCs w:val="26"/>
          <w:lang w:val="da-DK"/>
        </w:rPr>
        <w:t xml:space="preserve"> </w:t>
      </w:r>
      <w:r w:rsidR="00DB0715" w:rsidRPr="000C758E">
        <w:rPr>
          <w:bCs/>
          <w:i/>
          <w:color w:val="000000"/>
          <w:sz w:val="26"/>
          <w:szCs w:val="26"/>
          <w:lang w:val="da-DK"/>
        </w:rPr>
        <w:t>năm 2023 của Bộ trưởng Bộ Khoa học và Công nghệ)</w:t>
      </w:r>
    </w:p>
    <w:p w14:paraId="67358C43" w14:textId="4364088D" w:rsidR="00DB0715" w:rsidRPr="00185C10" w:rsidRDefault="00DB0715" w:rsidP="00DB0715">
      <w:pPr>
        <w:spacing w:line="320" w:lineRule="exact"/>
        <w:ind w:left="720"/>
        <w:rPr>
          <w:color w:val="000000"/>
          <w:lang w:val="da-DK"/>
        </w:rPr>
      </w:pPr>
    </w:p>
    <w:p w14:paraId="0C52CF65" w14:textId="366E9DC2" w:rsidR="00DB0715" w:rsidRDefault="00F45046" w:rsidP="0093085C">
      <w:pPr>
        <w:numPr>
          <w:ilvl w:val="0"/>
          <w:numId w:val="21"/>
        </w:numPr>
        <w:spacing w:line="240" w:lineRule="auto"/>
        <w:rPr>
          <w:color w:val="000000"/>
          <w:lang w:val="da-DK"/>
        </w:rPr>
      </w:pPr>
      <w:r w:rsidRPr="00F45046">
        <w:rPr>
          <w:color w:val="000000"/>
          <w:lang w:val="da-DK"/>
        </w:rPr>
        <w:t>B3-1a-BBTĐĐT/ĐA: Biên bản họp thẩm định kinh phí đề tài/đề án khoa học cấp quốc gia.</w:t>
      </w:r>
    </w:p>
    <w:p w14:paraId="5FEAFC21" w14:textId="5F54E19D" w:rsidR="00DB0715" w:rsidRDefault="00F45046" w:rsidP="0093085C">
      <w:pPr>
        <w:numPr>
          <w:ilvl w:val="0"/>
          <w:numId w:val="21"/>
        </w:numPr>
        <w:spacing w:line="240" w:lineRule="auto"/>
        <w:ind w:firstLine="709"/>
        <w:rPr>
          <w:color w:val="000000"/>
          <w:lang w:val="da-DK"/>
        </w:rPr>
      </w:pPr>
      <w:r w:rsidRPr="00F45046">
        <w:rPr>
          <w:color w:val="000000"/>
          <w:lang w:val="da-DK"/>
        </w:rPr>
        <w:t>B3-1b-BBTĐDA: Biên bản họp thẩm định kinh phí dự án cấp quốc gia</w:t>
      </w:r>
    </w:p>
    <w:p w14:paraId="54D75ECB" w14:textId="685356CE" w:rsidR="00DB0715" w:rsidRDefault="00F45046" w:rsidP="0093085C">
      <w:pPr>
        <w:numPr>
          <w:ilvl w:val="0"/>
          <w:numId w:val="21"/>
        </w:numPr>
        <w:spacing w:line="240" w:lineRule="auto"/>
        <w:ind w:firstLine="709"/>
        <w:rPr>
          <w:color w:val="000000"/>
          <w:lang w:val="da-DK"/>
        </w:rPr>
      </w:pPr>
      <w:r w:rsidRPr="00F45046">
        <w:rPr>
          <w:color w:val="000000"/>
          <w:lang w:val="da-DK"/>
        </w:rPr>
        <w:t>B3-2a-PLBBTĐĐT/ĐA: Phụ lục thẩm định kinh phí đề tài/đề án cấp quốc gia.</w:t>
      </w:r>
    </w:p>
    <w:p w14:paraId="655C85A9" w14:textId="5FAA994F" w:rsidR="00DB0715" w:rsidRDefault="00F45046" w:rsidP="0093085C">
      <w:pPr>
        <w:numPr>
          <w:ilvl w:val="0"/>
          <w:numId w:val="21"/>
        </w:numPr>
        <w:spacing w:line="240" w:lineRule="auto"/>
        <w:ind w:firstLine="709"/>
        <w:rPr>
          <w:color w:val="000000"/>
          <w:lang w:val="da-DK"/>
        </w:rPr>
      </w:pPr>
      <w:r w:rsidRPr="00F45046">
        <w:rPr>
          <w:color w:val="000000"/>
          <w:lang w:val="da-DK"/>
        </w:rPr>
        <w:t xml:space="preserve">B3-2b-PLBBTĐDA: Phụ lục thẩm định kinh phí </w:t>
      </w:r>
      <w:r w:rsidR="000632EE">
        <w:rPr>
          <w:color w:val="000000"/>
          <w:lang w:val="da-DK"/>
        </w:rPr>
        <w:t>dự án</w:t>
      </w:r>
      <w:r w:rsidRPr="00F45046">
        <w:rPr>
          <w:color w:val="000000"/>
          <w:lang w:val="da-DK"/>
        </w:rPr>
        <w:t xml:space="preserve"> cấp quốc gia.</w:t>
      </w:r>
    </w:p>
    <w:p w14:paraId="1D1F9184" w14:textId="1C5EE566" w:rsidR="00680641" w:rsidRDefault="00F45046" w:rsidP="0093085C">
      <w:pPr>
        <w:numPr>
          <w:ilvl w:val="0"/>
          <w:numId w:val="21"/>
        </w:numPr>
        <w:spacing w:line="240" w:lineRule="auto"/>
        <w:ind w:firstLine="709"/>
        <w:rPr>
          <w:color w:val="000000"/>
          <w:lang w:val="da-DK"/>
        </w:rPr>
      </w:pPr>
      <w:r w:rsidRPr="00680641">
        <w:rPr>
          <w:color w:val="000000"/>
          <w:lang w:val="da-DK"/>
        </w:rPr>
        <w:t xml:space="preserve">B3-3-GTTĐKP: </w:t>
      </w:r>
      <w:r w:rsidR="00680641" w:rsidRPr="00680641">
        <w:rPr>
          <w:color w:val="000000"/>
          <w:lang w:val="da-DK"/>
        </w:rPr>
        <w:t>Báo cáo giải trình ý kiến Tổ thẩm định kinh phí của Tổ chức chủ trì nhiệm vụ</w:t>
      </w:r>
      <w:r w:rsidR="00680641">
        <w:rPr>
          <w:color w:val="000000"/>
          <w:lang w:val="da-DK"/>
        </w:rPr>
        <w:t>.</w:t>
      </w:r>
      <w:r w:rsidR="00680641" w:rsidRPr="00680641" w:rsidDel="00680641">
        <w:rPr>
          <w:color w:val="000000"/>
          <w:lang w:val="da-DK"/>
        </w:rPr>
        <w:t xml:space="preserve"> </w:t>
      </w:r>
    </w:p>
    <w:p w14:paraId="686DC010" w14:textId="5723A1B2" w:rsidR="008C1198" w:rsidRPr="00680641" w:rsidRDefault="008C1198" w:rsidP="0093085C">
      <w:pPr>
        <w:numPr>
          <w:ilvl w:val="0"/>
          <w:numId w:val="21"/>
        </w:numPr>
        <w:spacing w:line="240" w:lineRule="auto"/>
        <w:ind w:firstLine="709"/>
        <w:rPr>
          <w:color w:val="000000"/>
          <w:lang w:val="da-DK"/>
        </w:rPr>
      </w:pPr>
      <w:r w:rsidRPr="00680641">
        <w:rPr>
          <w:color w:val="000000"/>
          <w:lang w:val="da-DK"/>
        </w:rPr>
        <w:t>B3-4-</w:t>
      </w:r>
      <w:r w:rsidR="00680641" w:rsidRPr="00680641">
        <w:rPr>
          <w:color w:val="000000"/>
          <w:lang w:val="da-DK"/>
        </w:rPr>
        <w:t>QĐ</w:t>
      </w:r>
      <w:r w:rsidRPr="00680641">
        <w:rPr>
          <w:color w:val="000000"/>
          <w:lang w:val="da-DK"/>
        </w:rPr>
        <w:t xml:space="preserve">PDKP: </w:t>
      </w:r>
      <w:r w:rsidR="001D7E28" w:rsidRPr="00680641">
        <w:rPr>
          <w:color w:val="000000"/>
          <w:lang w:val="da-DK"/>
        </w:rPr>
        <w:t>Quyết định phê duyệt tổ chức chủ trì, chủ nhiệm</w:t>
      </w:r>
      <w:r w:rsidR="00462973">
        <w:rPr>
          <w:color w:val="000000"/>
          <w:lang w:val="da-DK"/>
        </w:rPr>
        <w:t xml:space="preserve"> nhiệm vụ</w:t>
      </w:r>
      <w:r w:rsidR="001D7E28" w:rsidRPr="00680641">
        <w:rPr>
          <w:color w:val="000000"/>
          <w:lang w:val="da-DK"/>
        </w:rPr>
        <w:t>, kinh phí, phương thức khoán chi và thời gian thực hiện nhiệm vụ</w:t>
      </w:r>
      <w:r w:rsidRPr="00680641">
        <w:rPr>
          <w:color w:val="000000"/>
          <w:lang w:val="da-DK"/>
        </w:rPr>
        <w:t>.</w:t>
      </w:r>
    </w:p>
    <w:p w14:paraId="1372FD1A" w14:textId="77777777" w:rsidR="00DB0715" w:rsidRPr="006B07D6" w:rsidRDefault="00DB0715" w:rsidP="006B07D6">
      <w:pPr>
        <w:rPr>
          <w:lang w:val="da-DK"/>
        </w:rPr>
      </w:pPr>
    </w:p>
    <w:p w14:paraId="07FBFFFE" w14:textId="77777777" w:rsidR="006E34E0" w:rsidRPr="00060A2F" w:rsidRDefault="006E34E0" w:rsidP="006B07D6">
      <w:pPr>
        <w:pStyle w:val="Heading1"/>
        <w:ind w:firstLine="0"/>
        <w:jc w:val="both"/>
      </w:pPr>
    </w:p>
    <w:sectPr w:rsidR="006E34E0" w:rsidRPr="00060A2F" w:rsidSect="00E57D0B">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C12F" w14:textId="77777777" w:rsidR="00BB75C7" w:rsidRDefault="00BB75C7" w:rsidP="00E85AEE">
      <w:pPr>
        <w:spacing w:before="0" w:after="0" w:line="240" w:lineRule="auto"/>
      </w:pPr>
      <w:r>
        <w:separator/>
      </w:r>
    </w:p>
  </w:endnote>
  <w:endnote w:type="continuationSeparator" w:id="0">
    <w:p w14:paraId="2BFB5FCF" w14:textId="77777777" w:rsidR="00BB75C7" w:rsidRDefault="00BB75C7" w:rsidP="00E85A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3608" w14:textId="77777777" w:rsidR="00BB75C7" w:rsidRDefault="00BB75C7" w:rsidP="00E85AEE">
      <w:pPr>
        <w:spacing w:before="0" w:after="0" w:line="240" w:lineRule="auto"/>
      </w:pPr>
      <w:r>
        <w:separator/>
      </w:r>
    </w:p>
  </w:footnote>
  <w:footnote w:type="continuationSeparator" w:id="0">
    <w:p w14:paraId="7104B588" w14:textId="77777777" w:rsidR="00BB75C7" w:rsidRDefault="00BB75C7" w:rsidP="00E85A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57489"/>
      <w:docPartObj>
        <w:docPartGallery w:val="Page Numbers (Top of Page)"/>
        <w:docPartUnique/>
      </w:docPartObj>
    </w:sdtPr>
    <w:sdtEndPr>
      <w:rPr>
        <w:noProof/>
      </w:rPr>
    </w:sdtEndPr>
    <w:sdtContent>
      <w:p w14:paraId="3C057ABE" w14:textId="6C7025CB" w:rsidR="004551AC" w:rsidRPr="009A49DC" w:rsidRDefault="004551AC" w:rsidP="00E85AEE">
        <w:pPr>
          <w:pStyle w:val="Header"/>
          <w:ind w:firstLine="0"/>
          <w:jc w:val="center"/>
        </w:pPr>
        <w:r w:rsidRPr="009A49DC">
          <w:fldChar w:fldCharType="begin"/>
        </w:r>
        <w:r w:rsidRPr="009A49DC">
          <w:instrText xml:space="preserve"> PAGE   \* MERGEFORMAT </w:instrText>
        </w:r>
        <w:r w:rsidRPr="009A49DC">
          <w:fldChar w:fldCharType="separate"/>
        </w:r>
        <w:r w:rsidR="00916CAB">
          <w:rPr>
            <w:noProof/>
          </w:rPr>
          <w:t>25</w:t>
        </w:r>
        <w:r w:rsidRPr="009A49DC">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A1B"/>
    <w:multiLevelType w:val="hybridMultilevel"/>
    <w:tmpl w:val="CA4C4BBC"/>
    <w:lvl w:ilvl="0" w:tplc="0409000F">
      <w:start w:val="1"/>
      <w:numFmt w:val="decimal"/>
      <w:lvlText w:val="%1."/>
      <w:lvlJc w:val="left"/>
      <w:pPr>
        <w:ind w:left="10774" w:hanging="360"/>
      </w:pPr>
      <w:rPr>
        <w:rFonts w:hint="default"/>
      </w:rPr>
    </w:lvl>
    <w:lvl w:ilvl="1" w:tplc="04090019" w:tentative="1">
      <w:start w:val="1"/>
      <w:numFmt w:val="lowerLetter"/>
      <w:lvlText w:val="%2."/>
      <w:lvlJc w:val="left"/>
      <w:pPr>
        <w:ind w:left="11494" w:hanging="360"/>
      </w:pPr>
    </w:lvl>
    <w:lvl w:ilvl="2" w:tplc="0409001B" w:tentative="1">
      <w:start w:val="1"/>
      <w:numFmt w:val="lowerRoman"/>
      <w:lvlText w:val="%3."/>
      <w:lvlJc w:val="right"/>
      <w:pPr>
        <w:ind w:left="12214" w:hanging="180"/>
      </w:pPr>
    </w:lvl>
    <w:lvl w:ilvl="3" w:tplc="0409000F" w:tentative="1">
      <w:start w:val="1"/>
      <w:numFmt w:val="decimal"/>
      <w:lvlText w:val="%4."/>
      <w:lvlJc w:val="left"/>
      <w:pPr>
        <w:ind w:left="12934" w:hanging="360"/>
      </w:pPr>
    </w:lvl>
    <w:lvl w:ilvl="4" w:tplc="04090019" w:tentative="1">
      <w:start w:val="1"/>
      <w:numFmt w:val="lowerLetter"/>
      <w:lvlText w:val="%5."/>
      <w:lvlJc w:val="left"/>
      <w:pPr>
        <w:ind w:left="13654" w:hanging="360"/>
      </w:pPr>
    </w:lvl>
    <w:lvl w:ilvl="5" w:tplc="0409001B" w:tentative="1">
      <w:start w:val="1"/>
      <w:numFmt w:val="lowerRoman"/>
      <w:lvlText w:val="%6."/>
      <w:lvlJc w:val="right"/>
      <w:pPr>
        <w:ind w:left="14374" w:hanging="180"/>
      </w:pPr>
    </w:lvl>
    <w:lvl w:ilvl="6" w:tplc="0409000F" w:tentative="1">
      <w:start w:val="1"/>
      <w:numFmt w:val="decimal"/>
      <w:lvlText w:val="%7."/>
      <w:lvlJc w:val="left"/>
      <w:pPr>
        <w:ind w:left="15094" w:hanging="360"/>
      </w:pPr>
    </w:lvl>
    <w:lvl w:ilvl="7" w:tplc="04090019" w:tentative="1">
      <w:start w:val="1"/>
      <w:numFmt w:val="lowerLetter"/>
      <w:lvlText w:val="%8."/>
      <w:lvlJc w:val="left"/>
      <w:pPr>
        <w:ind w:left="15814" w:hanging="360"/>
      </w:pPr>
    </w:lvl>
    <w:lvl w:ilvl="8" w:tplc="0409001B" w:tentative="1">
      <w:start w:val="1"/>
      <w:numFmt w:val="lowerRoman"/>
      <w:lvlText w:val="%9."/>
      <w:lvlJc w:val="right"/>
      <w:pPr>
        <w:ind w:left="16534" w:hanging="180"/>
      </w:pPr>
    </w:lvl>
  </w:abstractNum>
  <w:abstractNum w:abstractNumId="1" w15:restartNumberingAfterBreak="0">
    <w:nsid w:val="0F7401A8"/>
    <w:multiLevelType w:val="hybridMultilevel"/>
    <w:tmpl w:val="8508EF1C"/>
    <w:lvl w:ilvl="0" w:tplc="8BCCA25E">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25AC"/>
    <w:multiLevelType w:val="hybridMultilevel"/>
    <w:tmpl w:val="B0345D12"/>
    <w:lvl w:ilvl="0" w:tplc="5C047B46">
      <w:start w:val="1"/>
      <w:numFmt w:val="lowerRoman"/>
      <w:suff w:val="space"/>
      <w:lvlText w:val="(%1)"/>
      <w:lvlJc w:val="left"/>
      <w:pPr>
        <w:ind w:left="3391" w:firstLine="680"/>
      </w:pPr>
      <w:rPr>
        <w:rFonts w:hint="default"/>
      </w:rPr>
    </w:lvl>
    <w:lvl w:ilvl="1" w:tplc="08090019" w:tentative="1">
      <w:start w:val="1"/>
      <w:numFmt w:val="lowerLetter"/>
      <w:lvlText w:val="%2."/>
      <w:lvlJc w:val="left"/>
      <w:pPr>
        <w:ind w:left="4831" w:hanging="360"/>
      </w:pPr>
    </w:lvl>
    <w:lvl w:ilvl="2" w:tplc="0809001B" w:tentative="1">
      <w:start w:val="1"/>
      <w:numFmt w:val="lowerRoman"/>
      <w:lvlText w:val="%3."/>
      <w:lvlJc w:val="right"/>
      <w:pPr>
        <w:ind w:left="5551" w:hanging="180"/>
      </w:pPr>
    </w:lvl>
    <w:lvl w:ilvl="3" w:tplc="0809000F" w:tentative="1">
      <w:start w:val="1"/>
      <w:numFmt w:val="decimal"/>
      <w:lvlText w:val="%4."/>
      <w:lvlJc w:val="left"/>
      <w:pPr>
        <w:ind w:left="6271" w:hanging="360"/>
      </w:pPr>
    </w:lvl>
    <w:lvl w:ilvl="4" w:tplc="08090019" w:tentative="1">
      <w:start w:val="1"/>
      <w:numFmt w:val="lowerLetter"/>
      <w:lvlText w:val="%5."/>
      <w:lvlJc w:val="left"/>
      <w:pPr>
        <w:ind w:left="6991" w:hanging="360"/>
      </w:pPr>
    </w:lvl>
    <w:lvl w:ilvl="5" w:tplc="0809001B" w:tentative="1">
      <w:start w:val="1"/>
      <w:numFmt w:val="lowerRoman"/>
      <w:lvlText w:val="%6."/>
      <w:lvlJc w:val="right"/>
      <w:pPr>
        <w:ind w:left="7711" w:hanging="180"/>
      </w:pPr>
    </w:lvl>
    <w:lvl w:ilvl="6" w:tplc="0809000F" w:tentative="1">
      <w:start w:val="1"/>
      <w:numFmt w:val="decimal"/>
      <w:lvlText w:val="%7."/>
      <w:lvlJc w:val="left"/>
      <w:pPr>
        <w:ind w:left="8431" w:hanging="360"/>
      </w:pPr>
    </w:lvl>
    <w:lvl w:ilvl="7" w:tplc="08090019" w:tentative="1">
      <w:start w:val="1"/>
      <w:numFmt w:val="lowerLetter"/>
      <w:lvlText w:val="%8."/>
      <w:lvlJc w:val="left"/>
      <w:pPr>
        <w:ind w:left="9151" w:hanging="360"/>
      </w:pPr>
    </w:lvl>
    <w:lvl w:ilvl="8" w:tplc="0809001B" w:tentative="1">
      <w:start w:val="1"/>
      <w:numFmt w:val="lowerRoman"/>
      <w:lvlText w:val="%9."/>
      <w:lvlJc w:val="right"/>
      <w:pPr>
        <w:ind w:left="9871" w:hanging="180"/>
      </w:pPr>
    </w:lvl>
  </w:abstractNum>
  <w:abstractNum w:abstractNumId="3" w15:restartNumberingAfterBreak="0">
    <w:nsid w:val="1A6D7059"/>
    <w:multiLevelType w:val="hybridMultilevel"/>
    <w:tmpl w:val="CA4C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E08CA"/>
    <w:multiLevelType w:val="hybridMultilevel"/>
    <w:tmpl w:val="CED67670"/>
    <w:lvl w:ilvl="0" w:tplc="5E2AFA7A">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BD3E27"/>
    <w:multiLevelType w:val="hybridMultilevel"/>
    <w:tmpl w:val="8508EF1C"/>
    <w:lvl w:ilvl="0" w:tplc="8BCCA25E">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C7CC5"/>
    <w:multiLevelType w:val="hybridMultilevel"/>
    <w:tmpl w:val="4DF64B22"/>
    <w:lvl w:ilvl="0" w:tplc="3200A43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3424A"/>
    <w:multiLevelType w:val="hybridMultilevel"/>
    <w:tmpl w:val="8508EF1C"/>
    <w:lvl w:ilvl="0" w:tplc="8BCCA25E">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54E80"/>
    <w:multiLevelType w:val="hybridMultilevel"/>
    <w:tmpl w:val="0AA6E9D4"/>
    <w:lvl w:ilvl="0" w:tplc="2A486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B2564"/>
    <w:multiLevelType w:val="hybridMultilevel"/>
    <w:tmpl w:val="053E769C"/>
    <w:lvl w:ilvl="0" w:tplc="2DC6945A">
      <w:start w:val="1"/>
      <w:numFmt w:val="decimal"/>
      <w:pStyle w:val="Heading2"/>
      <w:suff w:val="space"/>
      <w:lvlText w:val="Điều %1."/>
      <w:lvlJc w:val="left"/>
      <w:pPr>
        <w:ind w:left="415" w:firstLine="720"/>
      </w:pPr>
      <w:rPr>
        <w:rFonts w:hint="default"/>
      </w:rPr>
    </w:lvl>
    <w:lvl w:ilvl="1" w:tplc="D250CB8C">
      <w:start w:val="1"/>
      <w:numFmt w:val="decimal"/>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0622A77"/>
    <w:multiLevelType w:val="hybridMultilevel"/>
    <w:tmpl w:val="B342852C"/>
    <w:lvl w:ilvl="0" w:tplc="02CED392">
      <w:start w:val="1"/>
      <w:numFmt w:val="decimal"/>
      <w:suff w:val="space"/>
      <w:lvlText w:val="Điều %1."/>
      <w:lvlJc w:val="left"/>
      <w:pPr>
        <w:ind w:left="0" w:firstLine="720"/>
      </w:pPr>
      <w:rPr>
        <w:rFonts w:hint="default"/>
        <w:b/>
      </w:rPr>
    </w:lvl>
    <w:lvl w:ilvl="1" w:tplc="4B52FB8C">
      <w:start w:val="1"/>
      <w:numFmt w:val="decimal"/>
      <w:suff w:val="space"/>
      <w:lvlText w:val="%2."/>
      <w:lvlJc w:val="left"/>
      <w:pPr>
        <w:ind w:left="0" w:firstLine="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BA0F2F"/>
    <w:multiLevelType w:val="hybridMultilevel"/>
    <w:tmpl w:val="CED67670"/>
    <w:lvl w:ilvl="0" w:tplc="5E2AFA7A">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15449C"/>
    <w:multiLevelType w:val="multilevel"/>
    <w:tmpl w:val="2800E312"/>
    <w:lvl w:ilvl="0">
      <w:start w:val="1"/>
      <w:numFmt w:val="bullet"/>
      <w:suff w:val="space"/>
      <w:lvlText w:val="-"/>
      <w:lvlJc w:val="left"/>
      <w:pPr>
        <w:ind w:left="0" w:firstLine="680"/>
      </w:pPr>
      <w:rPr>
        <w:rFonts w:ascii="Times New Roman"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25D67F6"/>
    <w:multiLevelType w:val="hybridMultilevel"/>
    <w:tmpl w:val="CED67670"/>
    <w:lvl w:ilvl="0" w:tplc="5E2AFA7A">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073716"/>
    <w:multiLevelType w:val="hybridMultilevel"/>
    <w:tmpl w:val="FA764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F95576"/>
    <w:multiLevelType w:val="multilevel"/>
    <w:tmpl w:val="C92E5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004749"/>
    <w:multiLevelType w:val="hybridMultilevel"/>
    <w:tmpl w:val="1A84B450"/>
    <w:lvl w:ilvl="0" w:tplc="089A484A">
      <w:start w:val="1"/>
      <w:numFmt w:val="decimal"/>
      <w:pStyle w:val="Heading3"/>
      <w:suff w:val="space"/>
      <w:lvlText w:val="%1."/>
      <w:lvlJc w:val="left"/>
      <w:pPr>
        <w:ind w:left="-10" w:firstLine="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C72290"/>
    <w:multiLevelType w:val="multilevel"/>
    <w:tmpl w:val="DE4CAC02"/>
    <w:lvl w:ilvl="0">
      <w:start w:val="1"/>
      <w:numFmt w:val="decimal"/>
      <w:suff w:val="space"/>
      <w:lvlText w:val="%1."/>
      <w:lvlJc w:val="left"/>
      <w:pPr>
        <w:ind w:left="0" w:firstLine="720"/>
      </w:pPr>
      <w:rPr>
        <w:rFonts w:hint="default"/>
      </w:rPr>
    </w:lvl>
    <w:lvl w:ilvl="1">
      <w:start w:val="1"/>
      <w:numFmt w:val="decima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9486298">
    <w:abstractNumId w:val="13"/>
  </w:num>
  <w:num w:numId="2" w16cid:durableId="1157302633">
    <w:abstractNumId w:val="4"/>
  </w:num>
  <w:num w:numId="3" w16cid:durableId="1721661368">
    <w:abstractNumId w:val="11"/>
  </w:num>
  <w:num w:numId="4" w16cid:durableId="196816417">
    <w:abstractNumId w:val="9"/>
  </w:num>
  <w:num w:numId="5" w16cid:durableId="1660763806">
    <w:abstractNumId w:val="9"/>
    <w:lvlOverride w:ilvl="0">
      <w:startOverride w:val="1"/>
    </w:lvlOverride>
  </w:num>
  <w:num w:numId="6" w16cid:durableId="1222063927">
    <w:abstractNumId w:val="15"/>
  </w:num>
  <w:num w:numId="7" w16cid:durableId="1817650870">
    <w:abstractNumId w:val="12"/>
  </w:num>
  <w:num w:numId="8" w16cid:durableId="47340893">
    <w:abstractNumId w:val="2"/>
  </w:num>
  <w:num w:numId="9" w16cid:durableId="1211914850">
    <w:abstractNumId w:val="8"/>
  </w:num>
  <w:num w:numId="10" w16cid:durableId="1172599215">
    <w:abstractNumId w:val="9"/>
  </w:num>
  <w:num w:numId="11" w16cid:durableId="426660061">
    <w:abstractNumId w:val="9"/>
    <w:lvlOverride w:ilvl="0">
      <w:startOverride w:val="23"/>
    </w:lvlOverride>
  </w:num>
  <w:num w:numId="12" w16cid:durableId="572085236">
    <w:abstractNumId w:val="1"/>
  </w:num>
  <w:num w:numId="13" w16cid:durableId="576861919">
    <w:abstractNumId w:val="6"/>
  </w:num>
  <w:num w:numId="14" w16cid:durableId="1710253331">
    <w:abstractNumId w:val="3"/>
  </w:num>
  <w:num w:numId="15" w16cid:durableId="549191888">
    <w:abstractNumId w:val="9"/>
  </w:num>
  <w:num w:numId="16" w16cid:durableId="997928151">
    <w:abstractNumId w:val="9"/>
  </w:num>
  <w:num w:numId="17" w16cid:durableId="962612377">
    <w:abstractNumId w:val="10"/>
  </w:num>
  <w:num w:numId="18" w16cid:durableId="44793375">
    <w:abstractNumId w:val="9"/>
    <w:lvlOverride w:ilvl="0">
      <w:startOverride w:val="1"/>
    </w:lvlOverride>
  </w:num>
  <w:num w:numId="19" w16cid:durableId="1706976379">
    <w:abstractNumId w:val="0"/>
  </w:num>
  <w:num w:numId="20" w16cid:durableId="1246846081">
    <w:abstractNumId w:val="7"/>
  </w:num>
  <w:num w:numId="21" w16cid:durableId="48113763">
    <w:abstractNumId w:val="5"/>
  </w:num>
  <w:num w:numId="22" w16cid:durableId="1506942917">
    <w:abstractNumId w:val="14"/>
  </w:num>
  <w:num w:numId="23" w16cid:durableId="116997109">
    <w:abstractNumId w:val="17"/>
  </w:num>
  <w:num w:numId="24" w16cid:durableId="839348841">
    <w:abstractNumId w:val="17"/>
    <w:lvlOverride w:ilvl="0">
      <w:startOverride w:val="1"/>
    </w:lvlOverride>
  </w:num>
  <w:num w:numId="25" w16cid:durableId="1173838561">
    <w:abstractNumId w:val="17"/>
    <w:lvlOverride w:ilvl="0">
      <w:startOverride w:val="1"/>
    </w:lvlOverride>
  </w:num>
  <w:num w:numId="26" w16cid:durableId="196820132">
    <w:abstractNumId w:val="17"/>
    <w:lvlOverride w:ilvl="0">
      <w:startOverride w:val="1"/>
    </w:lvlOverride>
  </w:num>
  <w:num w:numId="27" w16cid:durableId="901333696">
    <w:abstractNumId w:val="17"/>
    <w:lvlOverride w:ilvl="0">
      <w:startOverride w:val="1"/>
    </w:lvlOverride>
  </w:num>
  <w:num w:numId="28" w16cid:durableId="1110392084">
    <w:abstractNumId w:val="17"/>
    <w:lvlOverride w:ilvl="0">
      <w:startOverride w:val="1"/>
    </w:lvlOverride>
  </w:num>
  <w:num w:numId="29" w16cid:durableId="954991111">
    <w:abstractNumId w:val="17"/>
    <w:lvlOverride w:ilvl="0">
      <w:startOverride w:val="1"/>
    </w:lvlOverride>
  </w:num>
  <w:num w:numId="30" w16cid:durableId="36708299">
    <w:abstractNumId w:val="16"/>
  </w:num>
  <w:num w:numId="31" w16cid:durableId="1361273180">
    <w:abstractNumId w:val="16"/>
    <w:lvlOverride w:ilvl="0">
      <w:startOverride w:val="1"/>
    </w:lvlOverride>
  </w:num>
  <w:num w:numId="32" w16cid:durableId="475924740">
    <w:abstractNumId w:val="16"/>
    <w:lvlOverride w:ilvl="0">
      <w:startOverride w:val="1"/>
    </w:lvlOverride>
  </w:num>
  <w:num w:numId="33" w16cid:durableId="835536788">
    <w:abstractNumId w:val="16"/>
    <w:lvlOverride w:ilvl="0">
      <w:startOverride w:val="1"/>
    </w:lvlOverride>
  </w:num>
  <w:num w:numId="34" w16cid:durableId="1971278198">
    <w:abstractNumId w:val="16"/>
    <w:lvlOverride w:ilvl="0">
      <w:startOverride w:val="1"/>
    </w:lvlOverride>
  </w:num>
  <w:num w:numId="35" w16cid:durableId="430587951">
    <w:abstractNumId w:val="16"/>
    <w:lvlOverride w:ilvl="0">
      <w:startOverride w:val="1"/>
    </w:lvlOverride>
  </w:num>
  <w:num w:numId="36" w16cid:durableId="251091937">
    <w:abstractNumId w:val="16"/>
    <w:lvlOverride w:ilvl="0">
      <w:startOverride w:val="1"/>
    </w:lvlOverride>
  </w:num>
  <w:num w:numId="37" w16cid:durableId="2024359095">
    <w:abstractNumId w:val="16"/>
    <w:lvlOverride w:ilvl="0">
      <w:startOverride w:val="1"/>
    </w:lvlOverride>
  </w:num>
  <w:num w:numId="38" w16cid:durableId="671378433">
    <w:abstractNumId w:val="16"/>
    <w:lvlOverride w:ilvl="0">
      <w:startOverride w:val="1"/>
    </w:lvlOverride>
  </w:num>
  <w:num w:numId="39" w16cid:durableId="2068798204">
    <w:abstractNumId w:val="16"/>
    <w:lvlOverride w:ilvl="0">
      <w:startOverride w:val="1"/>
    </w:lvlOverride>
  </w:num>
  <w:num w:numId="40" w16cid:durableId="988291529">
    <w:abstractNumId w:val="16"/>
    <w:lvlOverride w:ilvl="0">
      <w:startOverride w:val="1"/>
    </w:lvlOverride>
  </w:num>
  <w:num w:numId="41" w16cid:durableId="318733739">
    <w:abstractNumId w:val="16"/>
    <w:lvlOverride w:ilvl="0">
      <w:startOverride w:val="1"/>
    </w:lvlOverride>
  </w:num>
  <w:num w:numId="42" w16cid:durableId="1990740866">
    <w:abstractNumId w:val="16"/>
    <w:lvlOverride w:ilvl="0">
      <w:startOverride w:val="1"/>
    </w:lvlOverride>
  </w:num>
  <w:num w:numId="43" w16cid:durableId="1336808106">
    <w:abstractNumId w:val="16"/>
    <w:lvlOverride w:ilvl="0">
      <w:startOverride w:val="1"/>
    </w:lvlOverride>
  </w:num>
  <w:num w:numId="44" w16cid:durableId="2019261123">
    <w:abstractNumId w:val="16"/>
    <w:lvlOverride w:ilvl="0">
      <w:startOverride w:val="1"/>
    </w:lvlOverride>
  </w:num>
  <w:num w:numId="45" w16cid:durableId="397824440">
    <w:abstractNumId w:val="16"/>
    <w:lvlOverride w:ilvl="0">
      <w:startOverride w:val="1"/>
    </w:lvlOverride>
  </w:num>
  <w:num w:numId="46" w16cid:durableId="602497976">
    <w:abstractNumId w:val="16"/>
    <w:lvlOverride w:ilvl="0">
      <w:startOverride w:val="1"/>
    </w:lvlOverride>
  </w:num>
  <w:num w:numId="47" w16cid:durableId="1516067775">
    <w:abstractNumId w:val="16"/>
    <w:lvlOverride w:ilvl="0">
      <w:startOverride w:val="1"/>
    </w:lvlOverride>
  </w:num>
  <w:num w:numId="48" w16cid:durableId="172502494">
    <w:abstractNumId w:val="16"/>
    <w:lvlOverride w:ilvl="0">
      <w:startOverride w:val="1"/>
    </w:lvlOverride>
  </w:num>
  <w:num w:numId="49" w16cid:durableId="281304539">
    <w:abstractNumId w:val="16"/>
    <w:lvlOverride w:ilvl="0">
      <w:startOverride w:val="1"/>
    </w:lvlOverride>
  </w:num>
  <w:num w:numId="50" w16cid:durableId="47699086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D49"/>
    <w:rsid w:val="000014A5"/>
    <w:rsid w:val="0000267A"/>
    <w:rsid w:val="000038DE"/>
    <w:rsid w:val="000060C1"/>
    <w:rsid w:val="00006614"/>
    <w:rsid w:val="00007DB6"/>
    <w:rsid w:val="00011C36"/>
    <w:rsid w:val="000125B0"/>
    <w:rsid w:val="000129C0"/>
    <w:rsid w:val="000138CE"/>
    <w:rsid w:val="00013FD6"/>
    <w:rsid w:val="00014B33"/>
    <w:rsid w:val="0001512F"/>
    <w:rsid w:val="00015B75"/>
    <w:rsid w:val="00015BE3"/>
    <w:rsid w:val="00015DD4"/>
    <w:rsid w:val="0002116A"/>
    <w:rsid w:val="00022E27"/>
    <w:rsid w:val="00025029"/>
    <w:rsid w:val="00026D2E"/>
    <w:rsid w:val="00030F3E"/>
    <w:rsid w:val="00030FC7"/>
    <w:rsid w:val="0003134A"/>
    <w:rsid w:val="000316E4"/>
    <w:rsid w:val="000354EB"/>
    <w:rsid w:val="00035975"/>
    <w:rsid w:val="00036DE5"/>
    <w:rsid w:val="00040369"/>
    <w:rsid w:val="0004136E"/>
    <w:rsid w:val="00042422"/>
    <w:rsid w:val="000428AE"/>
    <w:rsid w:val="00042CA1"/>
    <w:rsid w:val="00044030"/>
    <w:rsid w:val="000445BF"/>
    <w:rsid w:val="00045AB9"/>
    <w:rsid w:val="00046F07"/>
    <w:rsid w:val="000478D6"/>
    <w:rsid w:val="000478EE"/>
    <w:rsid w:val="000509B7"/>
    <w:rsid w:val="0005188A"/>
    <w:rsid w:val="00052556"/>
    <w:rsid w:val="000527B8"/>
    <w:rsid w:val="000533A8"/>
    <w:rsid w:val="00057344"/>
    <w:rsid w:val="00060A2F"/>
    <w:rsid w:val="00062EC4"/>
    <w:rsid w:val="000632EE"/>
    <w:rsid w:val="00063F7F"/>
    <w:rsid w:val="00067140"/>
    <w:rsid w:val="0006756B"/>
    <w:rsid w:val="00067989"/>
    <w:rsid w:val="00071C05"/>
    <w:rsid w:val="00073230"/>
    <w:rsid w:val="00073362"/>
    <w:rsid w:val="000742D9"/>
    <w:rsid w:val="00080732"/>
    <w:rsid w:val="00081D52"/>
    <w:rsid w:val="00082640"/>
    <w:rsid w:val="0008323A"/>
    <w:rsid w:val="0008345C"/>
    <w:rsid w:val="000841DC"/>
    <w:rsid w:val="000867A4"/>
    <w:rsid w:val="00090825"/>
    <w:rsid w:val="00092991"/>
    <w:rsid w:val="00093568"/>
    <w:rsid w:val="000A229E"/>
    <w:rsid w:val="000A2633"/>
    <w:rsid w:val="000A31D6"/>
    <w:rsid w:val="000A3886"/>
    <w:rsid w:val="000A42E1"/>
    <w:rsid w:val="000A5ECE"/>
    <w:rsid w:val="000A6427"/>
    <w:rsid w:val="000A69A8"/>
    <w:rsid w:val="000A6C4C"/>
    <w:rsid w:val="000A6F5A"/>
    <w:rsid w:val="000B2FD0"/>
    <w:rsid w:val="000B4255"/>
    <w:rsid w:val="000B4846"/>
    <w:rsid w:val="000B4BDF"/>
    <w:rsid w:val="000B4F36"/>
    <w:rsid w:val="000B53C0"/>
    <w:rsid w:val="000B567A"/>
    <w:rsid w:val="000B56F1"/>
    <w:rsid w:val="000B73F2"/>
    <w:rsid w:val="000C1D39"/>
    <w:rsid w:val="000C1EF6"/>
    <w:rsid w:val="000C214A"/>
    <w:rsid w:val="000C2418"/>
    <w:rsid w:val="000C2889"/>
    <w:rsid w:val="000C30A2"/>
    <w:rsid w:val="000C36B0"/>
    <w:rsid w:val="000C48F6"/>
    <w:rsid w:val="000C5922"/>
    <w:rsid w:val="000C758E"/>
    <w:rsid w:val="000D1379"/>
    <w:rsid w:val="000D1637"/>
    <w:rsid w:val="000D3213"/>
    <w:rsid w:val="000D4B97"/>
    <w:rsid w:val="000D4ECC"/>
    <w:rsid w:val="000D528C"/>
    <w:rsid w:val="000D612A"/>
    <w:rsid w:val="000D6329"/>
    <w:rsid w:val="000D6E3D"/>
    <w:rsid w:val="000D7BA8"/>
    <w:rsid w:val="000E0822"/>
    <w:rsid w:val="000E25D9"/>
    <w:rsid w:val="000E2855"/>
    <w:rsid w:val="000E5B74"/>
    <w:rsid w:val="000E5F70"/>
    <w:rsid w:val="000E65D4"/>
    <w:rsid w:val="000E6E44"/>
    <w:rsid w:val="000E7F51"/>
    <w:rsid w:val="000F01EF"/>
    <w:rsid w:val="000F02F1"/>
    <w:rsid w:val="000F1721"/>
    <w:rsid w:val="000F1870"/>
    <w:rsid w:val="000F1FB8"/>
    <w:rsid w:val="000F2CBE"/>
    <w:rsid w:val="000F53DF"/>
    <w:rsid w:val="00100446"/>
    <w:rsid w:val="00100C58"/>
    <w:rsid w:val="001021F8"/>
    <w:rsid w:val="00103CF3"/>
    <w:rsid w:val="001044CA"/>
    <w:rsid w:val="00104637"/>
    <w:rsid w:val="00104765"/>
    <w:rsid w:val="001058FC"/>
    <w:rsid w:val="00106842"/>
    <w:rsid w:val="00106C1F"/>
    <w:rsid w:val="0010727D"/>
    <w:rsid w:val="001122E7"/>
    <w:rsid w:val="001128E7"/>
    <w:rsid w:val="00112F9C"/>
    <w:rsid w:val="00113397"/>
    <w:rsid w:val="0011449A"/>
    <w:rsid w:val="00114CF8"/>
    <w:rsid w:val="001224B4"/>
    <w:rsid w:val="001239B6"/>
    <w:rsid w:val="001247A6"/>
    <w:rsid w:val="00126D19"/>
    <w:rsid w:val="00127A1A"/>
    <w:rsid w:val="00127AB7"/>
    <w:rsid w:val="00127DFB"/>
    <w:rsid w:val="0013268E"/>
    <w:rsid w:val="00133162"/>
    <w:rsid w:val="00136F31"/>
    <w:rsid w:val="00142E01"/>
    <w:rsid w:val="00143CEC"/>
    <w:rsid w:val="00144498"/>
    <w:rsid w:val="0014579C"/>
    <w:rsid w:val="00145F21"/>
    <w:rsid w:val="00146AB9"/>
    <w:rsid w:val="0015039E"/>
    <w:rsid w:val="00152C99"/>
    <w:rsid w:val="00152D11"/>
    <w:rsid w:val="00154246"/>
    <w:rsid w:val="00155146"/>
    <w:rsid w:val="0015720B"/>
    <w:rsid w:val="00157934"/>
    <w:rsid w:val="00157A0D"/>
    <w:rsid w:val="0016152F"/>
    <w:rsid w:val="001633FB"/>
    <w:rsid w:val="00164D02"/>
    <w:rsid w:val="00166FAD"/>
    <w:rsid w:val="00167979"/>
    <w:rsid w:val="00171478"/>
    <w:rsid w:val="001717B8"/>
    <w:rsid w:val="00171841"/>
    <w:rsid w:val="00174D49"/>
    <w:rsid w:val="00175361"/>
    <w:rsid w:val="00175E79"/>
    <w:rsid w:val="00180E09"/>
    <w:rsid w:val="0018206B"/>
    <w:rsid w:val="001827F2"/>
    <w:rsid w:val="0018323B"/>
    <w:rsid w:val="00183553"/>
    <w:rsid w:val="001845FB"/>
    <w:rsid w:val="00184873"/>
    <w:rsid w:val="00184F31"/>
    <w:rsid w:val="001867DC"/>
    <w:rsid w:val="001870B0"/>
    <w:rsid w:val="001876B3"/>
    <w:rsid w:val="001878DF"/>
    <w:rsid w:val="00190E56"/>
    <w:rsid w:val="00191DA6"/>
    <w:rsid w:val="00192458"/>
    <w:rsid w:val="0019253E"/>
    <w:rsid w:val="00192E25"/>
    <w:rsid w:val="0019714C"/>
    <w:rsid w:val="0019760B"/>
    <w:rsid w:val="001977D9"/>
    <w:rsid w:val="001A0682"/>
    <w:rsid w:val="001A1792"/>
    <w:rsid w:val="001A1DB1"/>
    <w:rsid w:val="001A2397"/>
    <w:rsid w:val="001A40EB"/>
    <w:rsid w:val="001A4D9E"/>
    <w:rsid w:val="001A4E91"/>
    <w:rsid w:val="001A55D0"/>
    <w:rsid w:val="001A5F7C"/>
    <w:rsid w:val="001A71F5"/>
    <w:rsid w:val="001B10FB"/>
    <w:rsid w:val="001B1437"/>
    <w:rsid w:val="001B174C"/>
    <w:rsid w:val="001B1D6D"/>
    <w:rsid w:val="001B2044"/>
    <w:rsid w:val="001B2B8B"/>
    <w:rsid w:val="001B3E2C"/>
    <w:rsid w:val="001B445F"/>
    <w:rsid w:val="001B4DF5"/>
    <w:rsid w:val="001B6F60"/>
    <w:rsid w:val="001B70F4"/>
    <w:rsid w:val="001B7342"/>
    <w:rsid w:val="001B7B36"/>
    <w:rsid w:val="001C04C9"/>
    <w:rsid w:val="001C1F97"/>
    <w:rsid w:val="001C335C"/>
    <w:rsid w:val="001C51A3"/>
    <w:rsid w:val="001C6549"/>
    <w:rsid w:val="001C74CE"/>
    <w:rsid w:val="001D07F8"/>
    <w:rsid w:val="001D255C"/>
    <w:rsid w:val="001D3BA1"/>
    <w:rsid w:val="001D4EE5"/>
    <w:rsid w:val="001D5E43"/>
    <w:rsid w:val="001D62EC"/>
    <w:rsid w:val="001D6417"/>
    <w:rsid w:val="001D7E28"/>
    <w:rsid w:val="001E1E2F"/>
    <w:rsid w:val="001E22EF"/>
    <w:rsid w:val="001E46C2"/>
    <w:rsid w:val="001E4D94"/>
    <w:rsid w:val="001E71B0"/>
    <w:rsid w:val="001F081D"/>
    <w:rsid w:val="001F1441"/>
    <w:rsid w:val="001F3A25"/>
    <w:rsid w:val="001F5BDD"/>
    <w:rsid w:val="001F622E"/>
    <w:rsid w:val="001F79C9"/>
    <w:rsid w:val="0020002A"/>
    <w:rsid w:val="002034A2"/>
    <w:rsid w:val="00203691"/>
    <w:rsid w:val="002043D8"/>
    <w:rsid w:val="00207AAF"/>
    <w:rsid w:val="00207DF3"/>
    <w:rsid w:val="00207F4C"/>
    <w:rsid w:val="0021033F"/>
    <w:rsid w:val="0021079A"/>
    <w:rsid w:val="00210CB8"/>
    <w:rsid w:val="00211A1E"/>
    <w:rsid w:val="00212A3B"/>
    <w:rsid w:val="00212DC0"/>
    <w:rsid w:val="00213F91"/>
    <w:rsid w:val="00216B1E"/>
    <w:rsid w:val="00220314"/>
    <w:rsid w:val="0022112C"/>
    <w:rsid w:val="002211BE"/>
    <w:rsid w:val="00222A6B"/>
    <w:rsid w:val="00223F76"/>
    <w:rsid w:val="00225259"/>
    <w:rsid w:val="002273EB"/>
    <w:rsid w:val="002301FF"/>
    <w:rsid w:val="00230496"/>
    <w:rsid w:val="002308D8"/>
    <w:rsid w:val="00230BB0"/>
    <w:rsid w:val="0023286E"/>
    <w:rsid w:val="00232E5B"/>
    <w:rsid w:val="00234D92"/>
    <w:rsid w:val="002361AB"/>
    <w:rsid w:val="00240840"/>
    <w:rsid w:val="002428D9"/>
    <w:rsid w:val="0024399C"/>
    <w:rsid w:val="002454DB"/>
    <w:rsid w:val="002460BB"/>
    <w:rsid w:val="00246F09"/>
    <w:rsid w:val="00250CF1"/>
    <w:rsid w:val="00255402"/>
    <w:rsid w:val="002560F5"/>
    <w:rsid w:val="00261845"/>
    <w:rsid w:val="0026370B"/>
    <w:rsid w:val="00264FB1"/>
    <w:rsid w:val="00265834"/>
    <w:rsid w:val="002700DF"/>
    <w:rsid w:val="002708FD"/>
    <w:rsid w:val="0027376D"/>
    <w:rsid w:val="00274134"/>
    <w:rsid w:val="00274478"/>
    <w:rsid w:val="00274760"/>
    <w:rsid w:val="00274F73"/>
    <w:rsid w:val="00275E4A"/>
    <w:rsid w:val="00276E5E"/>
    <w:rsid w:val="00280F61"/>
    <w:rsid w:val="00281F15"/>
    <w:rsid w:val="0028255C"/>
    <w:rsid w:val="00282967"/>
    <w:rsid w:val="00284E41"/>
    <w:rsid w:val="002855F7"/>
    <w:rsid w:val="00285937"/>
    <w:rsid w:val="00287989"/>
    <w:rsid w:val="00287D8C"/>
    <w:rsid w:val="002922F2"/>
    <w:rsid w:val="002926EA"/>
    <w:rsid w:val="00293459"/>
    <w:rsid w:val="00294C8C"/>
    <w:rsid w:val="00295992"/>
    <w:rsid w:val="00296A84"/>
    <w:rsid w:val="00297F0C"/>
    <w:rsid w:val="002A1189"/>
    <w:rsid w:val="002A363D"/>
    <w:rsid w:val="002A4357"/>
    <w:rsid w:val="002A57A5"/>
    <w:rsid w:val="002A5F9E"/>
    <w:rsid w:val="002B05F5"/>
    <w:rsid w:val="002B066A"/>
    <w:rsid w:val="002B0EAC"/>
    <w:rsid w:val="002B2598"/>
    <w:rsid w:val="002B2C51"/>
    <w:rsid w:val="002B4E70"/>
    <w:rsid w:val="002B7C80"/>
    <w:rsid w:val="002C1AF4"/>
    <w:rsid w:val="002C2CED"/>
    <w:rsid w:val="002C2FCD"/>
    <w:rsid w:val="002C3167"/>
    <w:rsid w:val="002C3C05"/>
    <w:rsid w:val="002D349E"/>
    <w:rsid w:val="002D3A53"/>
    <w:rsid w:val="002D4F55"/>
    <w:rsid w:val="002D5010"/>
    <w:rsid w:val="002D5980"/>
    <w:rsid w:val="002D79BD"/>
    <w:rsid w:val="002D7A62"/>
    <w:rsid w:val="002E0437"/>
    <w:rsid w:val="002E04EC"/>
    <w:rsid w:val="002E086E"/>
    <w:rsid w:val="002E1435"/>
    <w:rsid w:val="002E66E2"/>
    <w:rsid w:val="002E6945"/>
    <w:rsid w:val="002E6E5C"/>
    <w:rsid w:val="002F00EF"/>
    <w:rsid w:val="002F11FB"/>
    <w:rsid w:val="002F2057"/>
    <w:rsid w:val="00303852"/>
    <w:rsid w:val="00305B56"/>
    <w:rsid w:val="00305E48"/>
    <w:rsid w:val="00306479"/>
    <w:rsid w:val="00306E24"/>
    <w:rsid w:val="00307073"/>
    <w:rsid w:val="003077A5"/>
    <w:rsid w:val="0030798A"/>
    <w:rsid w:val="003100CB"/>
    <w:rsid w:val="00310742"/>
    <w:rsid w:val="00310AB4"/>
    <w:rsid w:val="003127B8"/>
    <w:rsid w:val="00313FE0"/>
    <w:rsid w:val="003145CA"/>
    <w:rsid w:val="00315E10"/>
    <w:rsid w:val="0031600F"/>
    <w:rsid w:val="0031622F"/>
    <w:rsid w:val="00316A2A"/>
    <w:rsid w:val="00316FEA"/>
    <w:rsid w:val="00320D28"/>
    <w:rsid w:val="00321AC2"/>
    <w:rsid w:val="00321B0D"/>
    <w:rsid w:val="0032710F"/>
    <w:rsid w:val="00330B16"/>
    <w:rsid w:val="003329C3"/>
    <w:rsid w:val="00332E46"/>
    <w:rsid w:val="00333F30"/>
    <w:rsid w:val="00334A84"/>
    <w:rsid w:val="00336551"/>
    <w:rsid w:val="00336802"/>
    <w:rsid w:val="00337B1D"/>
    <w:rsid w:val="00342228"/>
    <w:rsid w:val="00342E98"/>
    <w:rsid w:val="0034300E"/>
    <w:rsid w:val="003448C7"/>
    <w:rsid w:val="00344D23"/>
    <w:rsid w:val="00345E49"/>
    <w:rsid w:val="0034638C"/>
    <w:rsid w:val="00346F34"/>
    <w:rsid w:val="0035064A"/>
    <w:rsid w:val="0035133E"/>
    <w:rsid w:val="0035323F"/>
    <w:rsid w:val="00356214"/>
    <w:rsid w:val="00357C9E"/>
    <w:rsid w:val="00357E20"/>
    <w:rsid w:val="00357E5F"/>
    <w:rsid w:val="00360167"/>
    <w:rsid w:val="00360820"/>
    <w:rsid w:val="00360AA8"/>
    <w:rsid w:val="00360EDB"/>
    <w:rsid w:val="003623E9"/>
    <w:rsid w:val="0036254F"/>
    <w:rsid w:val="003644F1"/>
    <w:rsid w:val="003645EB"/>
    <w:rsid w:val="003703DB"/>
    <w:rsid w:val="00370EB0"/>
    <w:rsid w:val="003713A8"/>
    <w:rsid w:val="003717A8"/>
    <w:rsid w:val="00372F74"/>
    <w:rsid w:val="003748BC"/>
    <w:rsid w:val="00374FBB"/>
    <w:rsid w:val="00376432"/>
    <w:rsid w:val="00377DDE"/>
    <w:rsid w:val="00380D9B"/>
    <w:rsid w:val="00381C24"/>
    <w:rsid w:val="00381D5E"/>
    <w:rsid w:val="0038407C"/>
    <w:rsid w:val="00385FB3"/>
    <w:rsid w:val="003865E9"/>
    <w:rsid w:val="0038670B"/>
    <w:rsid w:val="00386D9C"/>
    <w:rsid w:val="003901A4"/>
    <w:rsid w:val="003903D0"/>
    <w:rsid w:val="00390496"/>
    <w:rsid w:val="00390619"/>
    <w:rsid w:val="00391088"/>
    <w:rsid w:val="00391A6B"/>
    <w:rsid w:val="00391EAA"/>
    <w:rsid w:val="00391EAE"/>
    <w:rsid w:val="003923AF"/>
    <w:rsid w:val="003929AF"/>
    <w:rsid w:val="0039356C"/>
    <w:rsid w:val="00393651"/>
    <w:rsid w:val="00394789"/>
    <w:rsid w:val="003960AB"/>
    <w:rsid w:val="0039667A"/>
    <w:rsid w:val="00396FD4"/>
    <w:rsid w:val="003976F5"/>
    <w:rsid w:val="003A05DC"/>
    <w:rsid w:val="003A48E7"/>
    <w:rsid w:val="003A5139"/>
    <w:rsid w:val="003A66D9"/>
    <w:rsid w:val="003A7292"/>
    <w:rsid w:val="003B2BAC"/>
    <w:rsid w:val="003B4CBC"/>
    <w:rsid w:val="003B4D33"/>
    <w:rsid w:val="003B5B97"/>
    <w:rsid w:val="003B688C"/>
    <w:rsid w:val="003C102B"/>
    <w:rsid w:val="003C167D"/>
    <w:rsid w:val="003C1ACB"/>
    <w:rsid w:val="003C3D84"/>
    <w:rsid w:val="003C43D4"/>
    <w:rsid w:val="003C6784"/>
    <w:rsid w:val="003C706A"/>
    <w:rsid w:val="003D1947"/>
    <w:rsid w:val="003D24E2"/>
    <w:rsid w:val="003D255D"/>
    <w:rsid w:val="003D4C35"/>
    <w:rsid w:val="003D69B8"/>
    <w:rsid w:val="003D6A9C"/>
    <w:rsid w:val="003E0153"/>
    <w:rsid w:val="003E3E38"/>
    <w:rsid w:val="003E3E77"/>
    <w:rsid w:val="003E4217"/>
    <w:rsid w:val="003E4421"/>
    <w:rsid w:val="003E4C12"/>
    <w:rsid w:val="003E5669"/>
    <w:rsid w:val="003E56E8"/>
    <w:rsid w:val="003E5C66"/>
    <w:rsid w:val="003E74E5"/>
    <w:rsid w:val="003F025C"/>
    <w:rsid w:val="003F18FB"/>
    <w:rsid w:val="003F2CD0"/>
    <w:rsid w:val="003F58D4"/>
    <w:rsid w:val="003F613A"/>
    <w:rsid w:val="003F7046"/>
    <w:rsid w:val="00400171"/>
    <w:rsid w:val="004005AA"/>
    <w:rsid w:val="0040318D"/>
    <w:rsid w:val="00403C0F"/>
    <w:rsid w:val="004045DA"/>
    <w:rsid w:val="00404CDD"/>
    <w:rsid w:val="004053FA"/>
    <w:rsid w:val="0040603A"/>
    <w:rsid w:val="00406467"/>
    <w:rsid w:val="00407366"/>
    <w:rsid w:val="0040758F"/>
    <w:rsid w:val="00410CFF"/>
    <w:rsid w:val="004113DA"/>
    <w:rsid w:val="004117BE"/>
    <w:rsid w:val="00416750"/>
    <w:rsid w:val="00420DE8"/>
    <w:rsid w:val="00421541"/>
    <w:rsid w:val="00422347"/>
    <w:rsid w:val="004267B0"/>
    <w:rsid w:val="00426A1B"/>
    <w:rsid w:val="00427E8F"/>
    <w:rsid w:val="0043471C"/>
    <w:rsid w:val="00435796"/>
    <w:rsid w:val="00435EB6"/>
    <w:rsid w:val="00437C53"/>
    <w:rsid w:val="00440888"/>
    <w:rsid w:val="004417C3"/>
    <w:rsid w:val="00441E02"/>
    <w:rsid w:val="0044387C"/>
    <w:rsid w:val="00443AF7"/>
    <w:rsid w:val="00443D7D"/>
    <w:rsid w:val="0044659B"/>
    <w:rsid w:val="0044798F"/>
    <w:rsid w:val="00447E4C"/>
    <w:rsid w:val="00450517"/>
    <w:rsid w:val="004518B1"/>
    <w:rsid w:val="0045355F"/>
    <w:rsid w:val="00453923"/>
    <w:rsid w:val="004544AA"/>
    <w:rsid w:val="00455027"/>
    <w:rsid w:val="004551AC"/>
    <w:rsid w:val="00455340"/>
    <w:rsid w:val="00455B6E"/>
    <w:rsid w:val="00457145"/>
    <w:rsid w:val="00460101"/>
    <w:rsid w:val="004620E6"/>
    <w:rsid w:val="0046282B"/>
    <w:rsid w:val="00462973"/>
    <w:rsid w:val="0046364C"/>
    <w:rsid w:val="00465341"/>
    <w:rsid w:val="00466F20"/>
    <w:rsid w:val="00471891"/>
    <w:rsid w:val="00471C45"/>
    <w:rsid w:val="00472E4B"/>
    <w:rsid w:val="00474FC6"/>
    <w:rsid w:val="004771C3"/>
    <w:rsid w:val="00481B09"/>
    <w:rsid w:val="00481E78"/>
    <w:rsid w:val="0048218B"/>
    <w:rsid w:val="00485D53"/>
    <w:rsid w:val="00485FEF"/>
    <w:rsid w:val="0048623B"/>
    <w:rsid w:val="004920D4"/>
    <w:rsid w:val="00492B56"/>
    <w:rsid w:val="00493B2B"/>
    <w:rsid w:val="0049601B"/>
    <w:rsid w:val="00496CD7"/>
    <w:rsid w:val="00497BE7"/>
    <w:rsid w:val="00497CB1"/>
    <w:rsid w:val="004A1629"/>
    <w:rsid w:val="004A1BA1"/>
    <w:rsid w:val="004A3ED0"/>
    <w:rsid w:val="004A57C3"/>
    <w:rsid w:val="004A6BA4"/>
    <w:rsid w:val="004A6C16"/>
    <w:rsid w:val="004A6F09"/>
    <w:rsid w:val="004A71E8"/>
    <w:rsid w:val="004A7699"/>
    <w:rsid w:val="004B0090"/>
    <w:rsid w:val="004B0D21"/>
    <w:rsid w:val="004B18BD"/>
    <w:rsid w:val="004B203F"/>
    <w:rsid w:val="004B2E55"/>
    <w:rsid w:val="004B3419"/>
    <w:rsid w:val="004B3B00"/>
    <w:rsid w:val="004B4157"/>
    <w:rsid w:val="004B766A"/>
    <w:rsid w:val="004C0DCB"/>
    <w:rsid w:val="004C2F30"/>
    <w:rsid w:val="004C4F60"/>
    <w:rsid w:val="004C5622"/>
    <w:rsid w:val="004C60A8"/>
    <w:rsid w:val="004C7B3A"/>
    <w:rsid w:val="004D02DA"/>
    <w:rsid w:val="004D2240"/>
    <w:rsid w:val="004D40D2"/>
    <w:rsid w:val="004D4766"/>
    <w:rsid w:val="004D548E"/>
    <w:rsid w:val="004D5AF4"/>
    <w:rsid w:val="004D5CA6"/>
    <w:rsid w:val="004D6B05"/>
    <w:rsid w:val="004D6B12"/>
    <w:rsid w:val="004D6BB2"/>
    <w:rsid w:val="004D7A1A"/>
    <w:rsid w:val="004E0023"/>
    <w:rsid w:val="004E0324"/>
    <w:rsid w:val="004E18D1"/>
    <w:rsid w:val="004E2433"/>
    <w:rsid w:val="004E46DC"/>
    <w:rsid w:val="004E5396"/>
    <w:rsid w:val="004E5E9E"/>
    <w:rsid w:val="004F2C3A"/>
    <w:rsid w:val="004F3431"/>
    <w:rsid w:val="004F535E"/>
    <w:rsid w:val="004F560A"/>
    <w:rsid w:val="00502666"/>
    <w:rsid w:val="00503D3B"/>
    <w:rsid w:val="00504019"/>
    <w:rsid w:val="00505668"/>
    <w:rsid w:val="00506869"/>
    <w:rsid w:val="00511067"/>
    <w:rsid w:val="005112C1"/>
    <w:rsid w:val="00511DBF"/>
    <w:rsid w:val="00511E28"/>
    <w:rsid w:val="00512783"/>
    <w:rsid w:val="00512ACE"/>
    <w:rsid w:val="00512D91"/>
    <w:rsid w:val="00513689"/>
    <w:rsid w:val="00514D9A"/>
    <w:rsid w:val="00514EEC"/>
    <w:rsid w:val="00515853"/>
    <w:rsid w:val="005160C2"/>
    <w:rsid w:val="00517044"/>
    <w:rsid w:val="00517875"/>
    <w:rsid w:val="00517A1C"/>
    <w:rsid w:val="0052026E"/>
    <w:rsid w:val="005230D5"/>
    <w:rsid w:val="00523487"/>
    <w:rsid w:val="00523B32"/>
    <w:rsid w:val="00526740"/>
    <w:rsid w:val="00526C8D"/>
    <w:rsid w:val="005271DF"/>
    <w:rsid w:val="00527E5C"/>
    <w:rsid w:val="0053143C"/>
    <w:rsid w:val="00531CF5"/>
    <w:rsid w:val="00532469"/>
    <w:rsid w:val="0053356D"/>
    <w:rsid w:val="005341E8"/>
    <w:rsid w:val="0053602E"/>
    <w:rsid w:val="005363FA"/>
    <w:rsid w:val="005364C5"/>
    <w:rsid w:val="005368EA"/>
    <w:rsid w:val="00537253"/>
    <w:rsid w:val="0053764B"/>
    <w:rsid w:val="00537BDC"/>
    <w:rsid w:val="00542B44"/>
    <w:rsid w:val="00543E4A"/>
    <w:rsid w:val="005445BB"/>
    <w:rsid w:val="00544862"/>
    <w:rsid w:val="005458EF"/>
    <w:rsid w:val="00551753"/>
    <w:rsid w:val="00551DA8"/>
    <w:rsid w:val="005522F4"/>
    <w:rsid w:val="0055342B"/>
    <w:rsid w:val="00553F84"/>
    <w:rsid w:val="00554DB5"/>
    <w:rsid w:val="005568B5"/>
    <w:rsid w:val="0056584F"/>
    <w:rsid w:val="00565B81"/>
    <w:rsid w:val="00570580"/>
    <w:rsid w:val="005751AA"/>
    <w:rsid w:val="0058105B"/>
    <w:rsid w:val="00581E59"/>
    <w:rsid w:val="005833C6"/>
    <w:rsid w:val="00583D4A"/>
    <w:rsid w:val="00584906"/>
    <w:rsid w:val="005854DB"/>
    <w:rsid w:val="00587A3F"/>
    <w:rsid w:val="005900A1"/>
    <w:rsid w:val="0059112E"/>
    <w:rsid w:val="005926E0"/>
    <w:rsid w:val="005928CC"/>
    <w:rsid w:val="0059290C"/>
    <w:rsid w:val="00592B4C"/>
    <w:rsid w:val="00593242"/>
    <w:rsid w:val="0059360A"/>
    <w:rsid w:val="0059493A"/>
    <w:rsid w:val="005949C6"/>
    <w:rsid w:val="00595CA9"/>
    <w:rsid w:val="00596FF9"/>
    <w:rsid w:val="00597652"/>
    <w:rsid w:val="00597B05"/>
    <w:rsid w:val="00597EBB"/>
    <w:rsid w:val="005A1606"/>
    <w:rsid w:val="005A24C3"/>
    <w:rsid w:val="005A562F"/>
    <w:rsid w:val="005A58C5"/>
    <w:rsid w:val="005A7637"/>
    <w:rsid w:val="005B0C3D"/>
    <w:rsid w:val="005B1B5E"/>
    <w:rsid w:val="005B231D"/>
    <w:rsid w:val="005B40DC"/>
    <w:rsid w:val="005B5452"/>
    <w:rsid w:val="005B71A1"/>
    <w:rsid w:val="005C0F37"/>
    <w:rsid w:val="005C17CF"/>
    <w:rsid w:val="005C3BE5"/>
    <w:rsid w:val="005C6346"/>
    <w:rsid w:val="005C79D2"/>
    <w:rsid w:val="005D0095"/>
    <w:rsid w:val="005D07D2"/>
    <w:rsid w:val="005D0A90"/>
    <w:rsid w:val="005D1A42"/>
    <w:rsid w:val="005D3070"/>
    <w:rsid w:val="005D3EA1"/>
    <w:rsid w:val="005D41F8"/>
    <w:rsid w:val="005D60B4"/>
    <w:rsid w:val="005D64E2"/>
    <w:rsid w:val="005D789C"/>
    <w:rsid w:val="005E08F5"/>
    <w:rsid w:val="005E2197"/>
    <w:rsid w:val="005E224B"/>
    <w:rsid w:val="005E22B9"/>
    <w:rsid w:val="005E265A"/>
    <w:rsid w:val="005E298F"/>
    <w:rsid w:val="005E3EF6"/>
    <w:rsid w:val="005E45C5"/>
    <w:rsid w:val="005E7EFC"/>
    <w:rsid w:val="005F086D"/>
    <w:rsid w:val="005F4523"/>
    <w:rsid w:val="005F5F0D"/>
    <w:rsid w:val="005F6356"/>
    <w:rsid w:val="005F6652"/>
    <w:rsid w:val="00600698"/>
    <w:rsid w:val="0060107F"/>
    <w:rsid w:val="00601EFA"/>
    <w:rsid w:val="0060443F"/>
    <w:rsid w:val="00604A9B"/>
    <w:rsid w:val="00605056"/>
    <w:rsid w:val="006055F2"/>
    <w:rsid w:val="006058A7"/>
    <w:rsid w:val="00605BAB"/>
    <w:rsid w:val="00610614"/>
    <w:rsid w:val="00610656"/>
    <w:rsid w:val="00610920"/>
    <w:rsid w:val="00611E96"/>
    <w:rsid w:val="00616B0B"/>
    <w:rsid w:val="00617044"/>
    <w:rsid w:val="00620290"/>
    <w:rsid w:val="0062065D"/>
    <w:rsid w:val="006224A5"/>
    <w:rsid w:val="006247B5"/>
    <w:rsid w:val="00625AC5"/>
    <w:rsid w:val="00625E68"/>
    <w:rsid w:val="006260AD"/>
    <w:rsid w:val="00626298"/>
    <w:rsid w:val="00626738"/>
    <w:rsid w:val="00626907"/>
    <w:rsid w:val="00626AFE"/>
    <w:rsid w:val="00626E38"/>
    <w:rsid w:val="006308E9"/>
    <w:rsid w:val="00630C6F"/>
    <w:rsid w:val="006314D1"/>
    <w:rsid w:val="006320C1"/>
    <w:rsid w:val="00632139"/>
    <w:rsid w:val="00632F7B"/>
    <w:rsid w:val="00634A0A"/>
    <w:rsid w:val="0063525D"/>
    <w:rsid w:val="0063570E"/>
    <w:rsid w:val="00635BE5"/>
    <w:rsid w:val="00636DDA"/>
    <w:rsid w:val="006408D6"/>
    <w:rsid w:val="00643D9E"/>
    <w:rsid w:val="006450A4"/>
    <w:rsid w:val="00645D00"/>
    <w:rsid w:val="00646A34"/>
    <w:rsid w:val="00646B06"/>
    <w:rsid w:val="00647C09"/>
    <w:rsid w:val="00650723"/>
    <w:rsid w:val="00653872"/>
    <w:rsid w:val="00654F1B"/>
    <w:rsid w:val="00655CA0"/>
    <w:rsid w:val="00656231"/>
    <w:rsid w:val="00656977"/>
    <w:rsid w:val="00656DB1"/>
    <w:rsid w:val="00661F87"/>
    <w:rsid w:val="0066250F"/>
    <w:rsid w:val="00662D17"/>
    <w:rsid w:val="00663E18"/>
    <w:rsid w:val="00666070"/>
    <w:rsid w:val="00667442"/>
    <w:rsid w:val="00670B51"/>
    <w:rsid w:val="006714AC"/>
    <w:rsid w:val="00672661"/>
    <w:rsid w:val="00672C87"/>
    <w:rsid w:val="00680641"/>
    <w:rsid w:val="0068272C"/>
    <w:rsid w:val="00682943"/>
    <w:rsid w:val="00683F57"/>
    <w:rsid w:val="00687B46"/>
    <w:rsid w:val="00690674"/>
    <w:rsid w:val="0069069A"/>
    <w:rsid w:val="00691BE9"/>
    <w:rsid w:val="006923D9"/>
    <w:rsid w:val="006930E9"/>
    <w:rsid w:val="00695DFE"/>
    <w:rsid w:val="00697BAB"/>
    <w:rsid w:val="00697DB7"/>
    <w:rsid w:val="006A163F"/>
    <w:rsid w:val="006A23D8"/>
    <w:rsid w:val="006A5FEA"/>
    <w:rsid w:val="006A667D"/>
    <w:rsid w:val="006A7135"/>
    <w:rsid w:val="006A722D"/>
    <w:rsid w:val="006B0425"/>
    <w:rsid w:val="006B07D6"/>
    <w:rsid w:val="006B0C4D"/>
    <w:rsid w:val="006B23AB"/>
    <w:rsid w:val="006B3EFF"/>
    <w:rsid w:val="006C1720"/>
    <w:rsid w:val="006C18AD"/>
    <w:rsid w:val="006C1C5E"/>
    <w:rsid w:val="006C22BE"/>
    <w:rsid w:val="006C264F"/>
    <w:rsid w:val="006C2795"/>
    <w:rsid w:val="006C2800"/>
    <w:rsid w:val="006C289C"/>
    <w:rsid w:val="006C35A1"/>
    <w:rsid w:val="006C35CB"/>
    <w:rsid w:val="006C3781"/>
    <w:rsid w:val="006C39AA"/>
    <w:rsid w:val="006C3F3D"/>
    <w:rsid w:val="006C45FB"/>
    <w:rsid w:val="006C57A0"/>
    <w:rsid w:val="006C6F29"/>
    <w:rsid w:val="006C6FFF"/>
    <w:rsid w:val="006C707D"/>
    <w:rsid w:val="006C7B3D"/>
    <w:rsid w:val="006D0500"/>
    <w:rsid w:val="006D0696"/>
    <w:rsid w:val="006D0A89"/>
    <w:rsid w:val="006D0AD8"/>
    <w:rsid w:val="006D1464"/>
    <w:rsid w:val="006D337D"/>
    <w:rsid w:val="006D5223"/>
    <w:rsid w:val="006D6AEE"/>
    <w:rsid w:val="006D7475"/>
    <w:rsid w:val="006D7819"/>
    <w:rsid w:val="006D7AE4"/>
    <w:rsid w:val="006E01C9"/>
    <w:rsid w:val="006E34E0"/>
    <w:rsid w:val="006E43F7"/>
    <w:rsid w:val="006E5723"/>
    <w:rsid w:val="006E6B69"/>
    <w:rsid w:val="006E7061"/>
    <w:rsid w:val="006E710B"/>
    <w:rsid w:val="006E7BE4"/>
    <w:rsid w:val="006F0559"/>
    <w:rsid w:val="006F18BF"/>
    <w:rsid w:val="006F273B"/>
    <w:rsid w:val="006F27CF"/>
    <w:rsid w:val="006F2931"/>
    <w:rsid w:val="006F34BE"/>
    <w:rsid w:val="006F4F19"/>
    <w:rsid w:val="006F5447"/>
    <w:rsid w:val="00700AC1"/>
    <w:rsid w:val="00700BB0"/>
    <w:rsid w:val="00701AA3"/>
    <w:rsid w:val="00701ED9"/>
    <w:rsid w:val="0070201D"/>
    <w:rsid w:val="007025AD"/>
    <w:rsid w:val="007034C2"/>
    <w:rsid w:val="007034F3"/>
    <w:rsid w:val="00703555"/>
    <w:rsid w:val="007037B1"/>
    <w:rsid w:val="007039BE"/>
    <w:rsid w:val="0070630E"/>
    <w:rsid w:val="0071062C"/>
    <w:rsid w:val="0071148B"/>
    <w:rsid w:val="0071177F"/>
    <w:rsid w:val="0071277F"/>
    <w:rsid w:val="00720B3B"/>
    <w:rsid w:val="00720EF6"/>
    <w:rsid w:val="00721C6A"/>
    <w:rsid w:val="00721FFD"/>
    <w:rsid w:val="00722818"/>
    <w:rsid w:val="00722B71"/>
    <w:rsid w:val="0072356E"/>
    <w:rsid w:val="007256E3"/>
    <w:rsid w:val="00725DFE"/>
    <w:rsid w:val="00726765"/>
    <w:rsid w:val="00726767"/>
    <w:rsid w:val="007268E9"/>
    <w:rsid w:val="007305C5"/>
    <w:rsid w:val="007311D7"/>
    <w:rsid w:val="00733D27"/>
    <w:rsid w:val="00734152"/>
    <w:rsid w:val="00734650"/>
    <w:rsid w:val="00735D2A"/>
    <w:rsid w:val="00736962"/>
    <w:rsid w:val="00736F0D"/>
    <w:rsid w:val="00736FF2"/>
    <w:rsid w:val="00737B64"/>
    <w:rsid w:val="00740B63"/>
    <w:rsid w:val="00740DCD"/>
    <w:rsid w:val="007414AC"/>
    <w:rsid w:val="00741DAF"/>
    <w:rsid w:val="00742631"/>
    <w:rsid w:val="00744710"/>
    <w:rsid w:val="00744B87"/>
    <w:rsid w:val="0074589E"/>
    <w:rsid w:val="00747715"/>
    <w:rsid w:val="0074781D"/>
    <w:rsid w:val="007519FD"/>
    <w:rsid w:val="00751ACB"/>
    <w:rsid w:val="00752B8F"/>
    <w:rsid w:val="00753A8A"/>
    <w:rsid w:val="007547CA"/>
    <w:rsid w:val="00754B1E"/>
    <w:rsid w:val="00755382"/>
    <w:rsid w:val="007553C7"/>
    <w:rsid w:val="00755D5C"/>
    <w:rsid w:val="00756729"/>
    <w:rsid w:val="007604DD"/>
    <w:rsid w:val="007616F8"/>
    <w:rsid w:val="00762708"/>
    <w:rsid w:val="00763361"/>
    <w:rsid w:val="00764C7F"/>
    <w:rsid w:val="0077165F"/>
    <w:rsid w:val="007730D0"/>
    <w:rsid w:val="00773E56"/>
    <w:rsid w:val="00774200"/>
    <w:rsid w:val="00774F02"/>
    <w:rsid w:val="00774F9F"/>
    <w:rsid w:val="007773E7"/>
    <w:rsid w:val="007804E4"/>
    <w:rsid w:val="00780D41"/>
    <w:rsid w:val="00781854"/>
    <w:rsid w:val="00781E76"/>
    <w:rsid w:val="007856CA"/>
    <w:rsid w:val="00785B19"/>
    <w:rsid w:val="007867A9"/>
    <w:rsid w:val="00786DEF"/>
    <w:rsid w:val="00786FD6"/>
    <w:rsid w:val="007905C3"/>
    <w:rsid w:val="00790912"/>
    <w:rsid w:val="00790DF3"/>
    <w:rsid w:val="007955CA"/>
    <w:rsid w:val="0079654F"/>
    <w:rsid w:val="00796BC5"/>
    <w:rsid w:val="00796D42"/>
    <w:rsid w:val="00797968"/>
    <w:rsid w:val="00797AE6"/>
    <w:rsid w:val="007A0EBE"/>
    <w:rsid w:val="007A19BF"/>
    <w:rsid w:val="007A2AD7"/>
    <w:rsid w:val="007A5227"/>
    <w:rsid w:val="007A597C"/>
    <w:rsid w:val="007A721B"/>
    <w:rsid w:val="007B13E7"/>
    <w:rsid w:val="007B4781"/>
    <w:rsid w:val="007B6793"/>
    <w:rsid w:val="007B67F4"/>
    <w:rsid w:val="007B7221"/>
    <w:rsid w:val="007B76CD"/>
    <w:rsid w:val="007B7BA0"/>
    <w:rsid w:val="007C032A"/>
    <w:rsid w:val="007C2718"/>
    <w:rsid w:val="007C3399"/>
    <w:rsid w:val="007C33B6"/>
    <w:rsid w:val="007C3FB7"/>
    <w:rsid w:val="007C49C7"/>
    <w:rsid w:val="007C5341"/>
    <w:rsid w:val="007C781B"/>
    <w:rsid w:val="007D2A75"/>
    <w:rsid w:val="007D3D97"/>
    <w:rsid w:val="007D772B"/>
    <w:rsid w:val="007E2104"/>
    <w:rsid w:val="007E38F6"/>
    <w:rsid w:val="007E4804"/>
    <w:rsid w:val="007E4ACD"/>
    <w:rsid w:val="007E517F"/>
    <w:rsid w:val="007E5A23"/>
    <w:rsid w:val="007E5ADF"/>
    <w:rsid w:val="007E7B94"/>
    <w:rsid w:val="007E7EB8"/>
    <w:rsid w:val="007F2B6B"/>
    <w:rsid w:val="007F494E"/>
    <w:rsid w:val="007F6157"/>
    <w:rsid w:val="007F6E2D"/>
    <w:rsid w:val="007F783D"/>
    <w:rsid w:val="00800928"/>
    <w:rsid w:val="00802255"/>
    <w:rsid w:val="00803FAE"/>
    <w:rsid w:val="008042C4"/>
    <w:rsid w:val="00805491"/>
    <w:rsid w:val="0080713C"/>
    <w:rsid w:val="008071DF"/>
    <w:rsid w:val="00807DCB"/>
    <w:rsid w:val="0081078C"/>
    <w:rsid w:val="008111B5"/>
    <w:rsid w:val="00811C8C"/>
    <w:rsid w:val="0081408F"/>
    <w:rsid w:val="00814E41"/>
    <w:rsid w:val="0081660F"/>
    <w:rsid w:val="00816631"/>
    <w:rsid w:val="00816CB1"/>
    <w:rsid w:val="00817B9D"/>
    <w:rsid w:val="00817E2A"/>
    <w:rsid w:val="00820078"/>
    <w:rsid w:val="00820CC7"/>
    <w:rsid w:val="008211B3"/>
    <w:rsid w:val="00821BDA"/>
    <w:rsid w:val="0082266B"/>
    <w:rsid w:val="00823D9A"/>
    <w:rsid w:val="0082427C"/>
    <w:rsid w:val="008249A4"/>
    <w:rsid w:val="00826F6B"/>
    <w:rsid w:val="008271C7"/>
    <w:rsid w:val="00830AF4"/>
    <w:rsid w:val="00832CD0"/>
    <w:rsid w:val="00832E17"/>
    <w:rsid w:val="0083650E"/>
    <w:rsid w:val="0083743C"/>
    <w:rsid w:val="008412A5"/>
    <w:rsid w:val="0084578D"/>
    <w:rsid w:val="00845D9E"/>
    <w:rsid w:val="00846F55"/>
    <w:rsid w:val="00847701"/>
    <w:rsid w:val="008516EF"/>
    <w:rsid w:val="00851DE0"/>
    <w:rsid w:val="00853E74"/>
    <w:rsid w:val="008540AE"/>
    <w:rsid w:val="00856F9F"/>
    <w:rsid w:val="0085706F"/>
    <w:rsid w:val="008602CC"/>
    <w:rsid w:val="0086165E"/>
    <w:rsid w:val="00862C2E"/>
    <w:rsid w:val="00864CB6"/>
    <w:rsid w:val="0086538F"/>
    <w:rsid w:val="008654A6"/>
    <w:rsid w:val="0086714F"/>
    <w:rsid w:val="0087076E"/>
    <w:rsid w:val="00871104"/>
    <w:rsid w:val="008718F1"/>
    <w:rsid w:val="00871B00"/>
    <w:rsid w:val="00871C0D"/>
    <w:rsid w:val="0087382E"/>
    <w:rsid w:val="00873EB7"/>
    <w:rsid w:val="0087406A"/>
    <w:rsid w:val="0087512A"/>
    <w:rsid w:val="00875CA9"/>
    <w:rsid w:val="008760D2"/>
    <w:rsid w:val="008825DE"/>
    <w:rsid w:val="0088572F"/>
    <w:rsid w:val="0088713C"/>
    <w:rsid w:val="00887222"/>
    <w:rsid w:val="00891EB9"/>
    <w:rsid w:val="00893CF5"/>
    <w:rsid w:val="00894296"/>
    <w:rsid w:val="008958E4"/>
    <w:rsid w:val="00896D01"/>
    <w:rsid w:val="008A010E"/>
    <w:rsid w:val="008A0C1C"/>
    <w:rsid w:val="008A154C"/>
    <w:rsid w:val="008A271D"/>
    <w:rsid w:val="008A3967"/>
    <w:rsid w:val="008A4328"/>
    <w:rsid w:val="008A4D67"/>
    <w:rsid w:val="008A6347"/>
    <w:rsid w:val="008B0B5A"/>
    <w:rsid w:val="008B0DEC"/>
    <w:rsid w:val="008B1A81"/>
    <w:rsid w:val="008B3C25"/>
    <w:rsid w:val="008B4834"/>
    <w:rsid w:val="008B61C5"/>
    <w:rsid w:val="008C1133"/>
    <w:rsid w:val="008C1198"/>
    <w:rsid w:val="008C30E2"/>
    <w:rsid w:val="008C35F6"/>
    <w:rsid w:val="008C39C6"/>
    <w:rsid w:val="008C4789"/>
    <w:rsid w:val="008C53E6"/>
    <w:rsid w:val="008C7CB8"/>
    <w:rsid w:val="008D0162"/>
    <w:rsid w:val="008D01A0"/>
    <w:rsid w:val="008D07BD"/>
    <w:rsid w:val="008D1BB3"/>
    <w:rsid w:val="008D2094"/>
    <w:rsid w:val="008D22AB"/>
    <w:rsid w:val="008D41C6"/>
    <w:rsid w:val="008D49AD"/>
    <w:rsid w:val="008D599B"/>
    <w:rsid w:val="008D5F0A"/>
    <w:rsid w:val="008D7B85"/>
    <w:rsid w:val="008E00A1"/>
    <w:rsid w:val="008E00E4"/>
    <w:rsid w:val="008E2AED"/>
    <w:rsid w:val="008E78F7"/>
    <w:rsid w:val="008F08E9"/>
    <w:rsid w:val="008F0E1C"/>
    <w:rsid w:val="008F32A3"/>
    <w:rsid w:val="008F5593"/>
    <w:rsid w:val="008F6A4A"/>
    <w:rsid w:val="0090089E"/>
    <w:rsid w:val="009010A4"/>
    <w:rsid w:val="00901134"/>
    <w:rsid w:val="0090121C"/>
    <w:rsid w:val="009059EF"/>
    <w:rsid w:val="00906ABF"/>
    <w:rsid w:val="009071FD"/>
    <w:rsid w:val="00907905"/>
    <w:rsid w:val="00910FF6"/>
    <w:rsid w:val="0091224A"/>
    <w:rsid w:val="0091310A"/>
    <w:rsid w:val="00913D80"/>
    <w:rsid w:val="00916CAB"/>
    <w:rsid w:val="00917AEE"/>
    <w:rsid w:val="00917C9E"/>
    <w:rsid w:val="00920102"/>
    <w:rsid w:val="009235BE"/>
    <w:rsid w:val="00923DBC"/>
    <w:rsid w:val="0092474E"/>
    <w:rsid w:val="00925B0D"/>
    <w:rsid w:val="0092623B"/>
    <w:rsid w:val="00926728"/>
    <w:rsid w:val="00927221"/>
    <w:rsid w:val="0093002D"/>
    <w:rsid w:val="0093085C"/>
    <w:rsid w:val="00930D17"/>
    <w:rsid w:val="00931CBF"/>
    <w:rsid w:val="009343F9"/>
    <w:rsid w:val="00934CCB"/>
    <w:rsid w:val="00934E05"/>
    <w:rsid w:val="00935340"/>
    <w:rsid w:val="009405CA"/>
    <w:rsid w:val="009407C0"/>
    <w:rsid w:val="00940CCC"/>
    <w:rsid w:val="009416FD"/>
    <w:rsid w:val="00941D9B"/>
    <w:rsid w:val="00944388"/>
    <w:rsid w:val="00945CE3"/>
    <w:rsid w:val="00945EE9"/>
    <w:rsid w:val="00945F81"/>
    <w:rsid w:val="00946229"/>
    <w:rsid w:val="00947477"/>
    <w:rsid w:val="00947D15"/>
    <w:rsid w:val="0095217F"/>
    <w:rsid w:val="00952196"/>
    <w:rsid w:val="00952A55"/>
    <w:rsid w:val="00952D2E"/>
    <w:rsid w:val="00953AAB"/>
    <w:rsid w:val="00954765"/>
    <w:rsid w:val="00955264"/>
    <w:rsid w:val="009558E1"/>
    <w:rsid w:val="00956C91"/>
    <w:rsid w:val="00960466"/>
    <w:rsid w:val="00961D07"/>
    <w:rsid w:val="00961D8D"/>
    <w:rsid w:val="009628C3"/>
    <w:rsid w:val="00963D54"/>
    <w:rsid w:val="00966468"/>
    <w:rsid w:val="00966D4E"/>
    <w:rsid w:val="00967E7F"/>
    <w:rsid w:val="009720BF"/>
    <w:rsid w:val="00973248"/>
    <w:rsid w:val="00974C8B"/>
    <w:rsid w:val="00975261"/>
    <w:rsid w:val="00981E2C"/>
    <w:rsid w:val="009829B2"/>
    <w:rsid w:val="00982AB1"/>
    <w:rsid w:val="009832BA"/>
    <w:rsid w:val="009876B4"/>
    <w:rsid w:val="00990F3C"/>
    <w:rsid w:val="00994012"/>
    <w:rsid w:val="00994602"/>
    <w:rsid w:val="00994CB6"/>
    <w:rsid w:val="00994E8C"/>
    <w:rsid w:val="00995381"/>
    <w:rsid w:val="0099666A"/>
    <w:rsid w:val="009A0365"/>
    <w:rsid w:val="009A03E9"/>
    <w:rsid w:val="009A0439"/>
    <w:rsid w:val="009A28AD"/>
    <w:rsid w:val="009A2F29"/>
    <w:rsid w:val="009A465B"/>
    <w:rsid w:val="009A49DC"/>
    <w:rsid w:val="009A4C40"/>
    <w:rsid w:val="009A5ADA"/>
    <w:rsid w:val="009A7417"/>
    <w:rsid w:val="009A745C"/>
    <w:rsid w:val="009A74AF"/>
    <w:rsid w:val="009A7654"/>
    <w:rsid w:val="009A7873"/>
    <w:rsid w:val="009A7BD4"/>
    <w:rsid w:val="009B1380"/>
    <w:rsid w:val="009B3659"/>
    <w:rsid w:val="009B42CE"/>
    <w:rsid w:val="009B5BD4"/>
    <w:rsid w:val="009B5E29"/>
    <w:rsid w:val="009B635C"/>
    <w:rsid w:val="009C1D8A"/>
    <w:rsid w:val="009C337D"/>
    <w:rsid w:val="009C4F8D"/>
    <w:rsid w:val="009D2617"/>
    <w:rsid w:val="009D2E5C"/>
    <w:rsid w:val="009D3D35"/>
    <w:rsid w:val="009D50FF"/>
    <w:rsid w:val="009D5210"/>
    <w:rsid w:val="009D7B2E"/>
    <w:rsid w:val="009E0683"/>
    <w:rsid w:val="009E15B8"/>
    <w:rsid w:val="009E1814"/>
    <w:rsid w:val="009E1C3B"/>
    <w:rsid w:val="009E3EF6"/>
    <w:rsid w:val="009E42C7"/>
    <w:rsid w:val="009E4790"/>
    <w:rsid w:val="009F0281"/>
    <w:rsid w:val="009F250A"/>
    <w:rsid w:val="009F251C"/>
    <w:rsid w:val="009F4787"/>
    <w:rsid w:val="009F488A"/>
    <w:rsid w:val="009F4943"/>
    <w:rsid w:val="009F55D9"/>
    <w:rsid w:val="009F7B65"/>
    <w:rsid w:val="00A01BBB"/>
    <w:rsid w:val="00A0237E"/>
    <w:rsid w:val="00A06547"/>
    <w:rsid w:val="00A10459"/>
    <w:rsid w:val="00A11133"/>
    <w:rsid w:val="00A111C0"/>
    <w:rsid w:val="00A116FF"/>
    <w:rsid w:val="00A11B39"/>
    <w:rsid w:val="00A128E8"/>
    <w:rsid w:val="00A12C17"/>
    <w:rsid w:val="00A14EB7"/>
    <w:rsid w:val="00A152FD"/>
    <w:rsid w:val="00A17E3B"/>
    <w:rsid w:val="00A21F5A"/>
    <w:rsid w:val="00A22C38"/>
    <w:rsid w:val="00A23C38"/>
    <w:rsid w:val="00A247B2"/>
    <w:rsid w:val="00A24EC4"/>
    <w:rsid w:val="00A260DF"/>
    <w:rsid w:val="00A270F1"/>
    <w:rsid w:val="00A279CB"/>
    <w:rsid w:val="00A27F84"/>
    <w:rsid w:val="00A30C5C"/>
    <w:rsid w:val="00A32DDB"/>
    <w:rsid w:val="00A33084"/>
    <w:rsid w:val="00A333D4"/>
    <w:rsid w:val="00A33F8E"/>
    <w:rsid w:val="00A34284"/>
    <w:rsid w:val="00A35CC5"/>
    <w:rsid w:val="00A402FE"/>
    <w:rsid w:val="00A418AF"/>
    <w:rsid w:val="00A43D38"/>
    <w:rsid w:val="00A45BDC"/>
    <w:rsid w:val="00A5086E"/>
    <w:rsid w:val="00A5157B"/>
    <w:rsid w:val="00A52230"/>
    <w:rsid w:val="00A528E7"/>
    <w:rsid w:val="00A52CED"/>
    <w:rsid w:val="00A561CF"/>
    <w:rsid w:val="00A563BA"/>
    <w:rsid w:val="00A5792A"/>
    <w:rsid w:val="00A64ACA"/>
    <w:rsid w:val="00A6580D"/>
    <w:rsid w:val="00A66786"/>
    <w:rsid w:val="00A67F49"/>
    <w:rsid w:val="00A72BE5"/>
    <w:rsid w:val="00A7604E"/>
    <w:rsid w:val="00A81138"/>
    <w:rsid w:val="00A81FBF"/>
    <w:rsid w:val="00A82398"/>
    <w:rsid w:val="00A84B3A"/>
    <w:rsid w:val="00A84CBF"/>
    <w:rsid w:val="00A86754"/>
    <w:rsid w:val="00A91F86"/>
    <w:rsid w:val="00A92249"/>
    <w:rsid w:val="00A92A7B"/>
    <w:rsid w:val="00A93CEC"/>
    <w:rsid w:val="00A94007"/>
    <w:rsid w:val="00A947D7"/>
    <w:rsid w:val="00A94CE6"/>
    <w:rsid w:val="00A94EB7"/>
    <w:rsid w:val="00A96836"/>
    <w:rsid w:val="00A9705F"/>
    <w:rsid w:val="00AA030F"/>
    <w:rsid w:val="00AA2037"/>
    <w:rsid w:val="00AA378E"/>
    <w:rsid w:val="00AA3915"/>
    <w:rsid w:val="00AA4113"/>
    <w:rsid w:val="00AA6ED3"/>
    <w:rsid w:val="00AA6F2C"/>
    <w:rsid w:val="00AA794F"/>
    <w:rsid w:val="00AB3CEB"/>
    <w:rsid w:val="00AB41AA"/>
    <w:rsid w:val="00AB4D4C"/>
    <w:rsid w:val="00AB64EF"/>
    <w:rsid w:val="00AB6AE8"/>
    <w:rsid w:val="00AB6B8E"/>
    <w:rsid w:val="00AC3390"/>
    <w:rsid w:val="00AC475B"/>
    <w:rsid w:val="00AC5F3E"/>
    <w:rsid w:val="00AC7152"/>
    <w:rsid w:val="00AC722E"/>
    <w:rsid w:val="00AC726B"/>
    <w:rsid w:val="00AD0599"/>
    <w:rsid w:val="00AD0726"/>
    <w:rsid w:val="00AD251E"/>
    <w:rsid w:val="00AD2E99"/>
    <w:rsid w:val="00AD3DDA"/>
    <w:rsid w:val="00AD6698"/>
    <w:rsid w:val="00AD6E31"/>
    <w:rsid w:val="00AD7A86"/>
    <w:rsid w:val="00AE2FB0"/>
    <w:rsid w:val="00AE3FEA"/>
    <w:rsid w:val="00AE5EE5"/>
    <w:rsid w:val="00AE69B8"/>
    <w:rsid w:val="00AF468E"/>
    <w:rsid w:val="00AF470F"/>
    <w:rsid w:val="00AF541B"/>
    <w:rsid w:val="00B00E6A"/>
    <w:rsid w:val="00B025E9"/>
    <w:rsid w:val="00B044DD"/>
    <w:rsid w:val="00B061D3"/>
    <w:rsid w:val="00B07CDB"/>
    <w:rsid w:val="00B106D1"/>
    <w:rsid w:val="00B11C4F"/>
    <w:rsid w:val="00B16262"/>
    <w:rsid w:val="00B16CC4"/>
    <w:rsid w:val="00B17136"/>
    <w:rsid w:val="00B21182"/>
    <w:rsid w:val="00B22481"/>
    <w:rsid w:val="00B23698"/>
    <w:rsid w:val="00B237F3"/>
    <w:rsid w:val="00B2380A"/>
    <w:rsid w:val="00B2478C"/>
    <w:rsid w:val="00B24F8A"/>
    <w:rsid w:val="00B26248"/>
    <w:rsid w:val="00B30791"/>
    <w:rsid w:val="00B30E9F"/>
    <w:rsid w:val="00B31096"/>
    <w:rsid w:val="00B319A2"/>
    <w:rsid w:val="00B31A9B"/>
    <w:rsid w:val="00B33828"/>
    <w:rsid w:val="00B33874"/>
    <w:rsid w:val="00B35586"/>
    <w:rsid w:val="00B35FE0"/>
    <w:rsid w:val="00B36FC1"/>
    <w:rsid w:val="00B37721"/>
    <w:rsid w:val="00B40965"/>
    <w:rsid w:val="00B40C5E"/>
    <w:rsid w:val="00B4400C"/>
    <w:rsid w:val="00B452B0"/>
    <w:rsid w:val="00B467CA"/>
    <w:rsid w:val="00B504FB"/>
    <w:rsid w:val="00B50B07"/>
    <w:rsid w:val="00B52587"/>
    <w:rsid w:val="00B52A32"/>
    <w:rsid w:val="00B52DD8"/>
    <w:rsid w:val="00B5324D"/>
    <w:rsid w:val="00B557A1"/>
    <w:rsid w:val="00B57B7B"/>
    <w:rsid w:val="00B62779"/>
    <w:rsid w:val="00B63A9E"/>
    <w:rsid w:val="00B63E4C"/>
    <w:rsid w:val="00B6533D"/>
    <w:rsid w:val="00B65857"/>
    <w:rsid w:val="00B66AA9"/>
    <w:rsid w:val="00B67AC6"/>
    <w:rsid w:val="00B716AC"/>
    <w:rsid w:val="00B71F17"/>
    <w:rsid w:val="00B74BC8"/>
    <w:rsid w:val="00B75088"/>
    <w:rsid w:val="00B755E6"/>
    <w:rsid w:val="00B76A3C"/>
    <w:rsid w:val="00B80499"/>
    <w:rsid w:val="00B812BB"/>
    <w:rsid w:val="00B8284E"/>
    <w:rsid w:val="00B8336E"/>
    <w:rsid w:val="00B84396"/>
    <w:rsid w:val="00B846FC"/>
    <w:rsid w:val="00B853AA"/>
    <w:rsid w:val="00B858EC"/>
    <w:rsid w:val="00B87811"/>
    <w:rsid w:val="00B9136A"/>
    <w:rsid w:val="00B91CC7"/>
    <w:rsid w:val="00B91E16"/>
    <w:rsid w:val="00B92185"/>
    <w:rsid w:val="00B9257D"/>
    <w:rsid w:val="00B93B89"/>
    <w:rsid w:val="00B93F91"/>
    <w:rsid w:val="00B94F0A"/>
    <w:rsid w:val="00B96FAE"/>
    <w:rsid w:val="00B973A2"/>
    <w:rsid w:val="00BA3485"/>
    <w:rsid w:val="00BA3C8F"/>
    <w:rsid w:val="00BA66AA"/>
    <w:rsid w:val="00BA7416"/>
    <w:rsid w:val="00BA7B0A"/>
    <w:rsid w:val="00BB04C3"/>
    <w:rsid w:val="00BB1168"/>
    <w:rsid w:val="00BB407D"/>
    <w:rsid w:val="00BB7226"/>
    <w:rsid w:val="00BB75C7"/>
    <w:rsid w:val="00BC0A25"/>
    <w:rsid w:val="00BC122A"/>
    <w:rsid w:val="00BC1DE5"/>
    <w:rsid w:val="00BC1EF3"/>
    <w:rsid w:val="00BC2B2D"/>
    <w:rsid w:val="00BC2CDE"/>
    <w:rsid w:val="00BC3153"/>
    <w:rsid w:val="00BC325B"/>
    <w:rsid w:val="00BC3468"/>
    <w:rsid w:val="00BC371C"/>
    <w:rsid w:val="00BC4423"/>
    <w:rsid w:val="00BC5163"/>
    <w:rsid w:val="00BC64D4"/>
    <w:rsid w:val="00BC6762"/>
    <w:rsid w:val="00BC77A7"/>
    <w:rsid w:val="00BD02E2"/>
    <w:rsid w:val="00BD06C5"/>
    <w:rsid w:val="00BD1245"/>
    <w:rsid w:val="00BD19C2"/>
    <w:rsid w:val="00BD416E"/>
    <w:rsid w:val="00BD5498"/>
    <w:rsid w:val="00BE2BD1"/>
    <w:rsid w:val="00BE303D"/>
    <w:rsid w:val="00BE30AB"/>
    <w:rsid w:val="00BE3B7A"/>
    <w:rsid w:val="00BF05D0"/>
    <w:rsid w:val="00BF1A5F"/>
    <w:rsid w:val="00BF256D"/>
    <w:rsid w:val="00BF348F"/>
    <w:rsid w:val="00BF5245"/>
    <w:rsid w:val="00BF5DE3"/>
    <w:rsid w:val="00C01E66"/>
    <w:rsid w:val="00C02472"/>
    <w:rsid w:val="00C02709"/>
    <w:rsid w:val="00C02ECF"/>
    <w:rsid w:val="00C03420"/>
    <w:rsid w:val="00C03D9A"/>
    <w:rsid w:val="00C0598E"/>
    <w:rsid w:val="00C06172"/>
    <w:rsid w:val="00C076A9"/>
    <w:rsid w:val="00C07A12"/>
    <w:rsid w:val="00C1080F"/>
    <w:rsid w:val="00C10FE0"/>
    <w:rsid w:val="00C115F5"/>
    <w:rsid w:val="00C118BD"/>
    <w:rsid w:val="00C12897"/>
    <w:rsid w:val="00C14608"/>
    <w:rsid w:val="00C14DF3"/>
    <w:rsid w:val="00C16071"/>
    <w:rsid w:val="00C16BAD"/>
    <w:rsid w:val="00C16F60"/>
    <w:rsid w:val="00C21534"/>
    <w:rsid w:val="00C24089"/>
    <w:rsid w:val="00C25059"/>
    <w:rsid w:val="00C269F8"/>
    <w:rsid w:val="00C27999"/>
    <w:rsid w:val="00C3233D"/>
    <w:rsid w:val="00C3280F"/>
    <w:rsid w:val="00C34117"/>
    <w:rsid w:val="00C35FC4"/>
    <w:rsid w:val="00C361EE"/>
    <w:rsid w:val="00C3633E"/>
    <w:rsid w:val="00C418E1"/>
    <w:rsid w:val="00C41E39"/>
    <w:rsid w:val="00C421E4"/>
    <w:rsid w:val="00C42719"/>
    <w:rsid w:val="00C430A3"/>
    <w:rsid w:val="00C43C5D"/>
    <w:rsid w:val="00C45C54"/>
    <w:rsid w:val="00C4733A"/>
    <w:rsid w:val="00C47454"/>
    <w:rsid w:val="00C475AF"/>
    <w:rsid w:val="00C4779A"/>
    <w:rsid w:val="00C47D8B"/>
    <w:rsid w:val="00C550CB"/>
    <w:rsid w:val="00C6015B"/>
    <w:rsid w:val="00C61C07"/>
    <w:rsid w:val="00C630BE"/>
    <w:rsid w:val="00C654B6"/>
    <w:rsid w:val="00C65C09"/>
    <w:rsid w:val="00C66FEB"/>
    <w:rsid w:val="00C675C5"/>
    <w:rsid w:val="00C700F9"/>
    <w:rsid w:val="00C70B10"/>
    <w:rsid w:val="00C7206A"/>
    <w:rsid w:val="00C72444"/>
    <w:rsid w:val="00C74326"/>
    <w:rsid w:val="00C80853"/>
    <w:rsid w:val="00C80E2E"/>
    <w:rsid w:val="00C8273B"/>
    <w:rsid w:val="00C82C70"/>
    <w:rsid w:val="00C83EDB"/>
    <w:rsid w:val="00C8500C"/>
    <w:rsid w:val="00C86461"/>
    <w:rsid w:val="00C86AB5"/>
    <w:rsid w:val="00C91422"/>
    <w:rsid w:val="00C921BC"/>
    <w:rsid w:val="00C9331C"/>
    <w:rsid w:val="00C93B43"/>
    <w:rsid w:val="00C954B7"/>
    <w:rsid w:val="00C95B10"/>
    <w:rsid w:val="00C95D8A"/>
    <w:rsid w:val="00C9602D"/>
    <w:rsid w:val="00CA0A30"/>
    <w:rsid w:val="00CA0DD6"/>
    <w:rsid w:val="00CA22E8"/>
    <w:rsid w:val="00CA308C"/>
    <w:rsid w:val="00CA3D0F"/>
    <w:rsid w:val="00CA5256"/>
    <w:rsid w:val="00CA7C36"/>
    <w:rsid w:val="00CB44BD"/>
    <w:rsid w:val="00CB65EA"/>
    <w:rsid w:val="00CB6CC2"/>
    <w:rsid w:val="00CC0574"/>
    <w:rsid w:val="00CC2BB8"/>
    <w:rsid w:val="00CC2E60"/>
    <w:rsid w:val="00CC5652"/>
    <w:rsid w:val="00CC566C"/>
    <w:rsid w:val="00CC66CF"/>
    <w:rsid w:val="00CD1AE2"/>
    <w:rsid w:val="00CD248F"/>
    <w:rsid w:val="00CD2A4B"/>
    <w:rsid w:val="00CD3AC5"/>
    <w:rsid w:val="00CD4ABE"/>
    <w:rsid w:val="00CD7739"/>
    <w:rsid w:val="00CE050F"/>
    <w:rsid w:val="00CE0577"/>
    <w:rsid w:val="00CE0DB4"/>
    <w:rsid w:val="00CE161D"/>
    <w:rsid w:val="00CE1A8C"/>
    <w:rsid w:val="00CE4301"/>
    <w:rsid w:val="00CE4560"/>
    <w:rsid w:val="00CE67B3"/>
    <w:rsid w:val="00CE7399"/>
    <w:rsid w:val="00CE790B"/>
    <w:rsid w:val="00CF0657"/>
    <w:rsid w:val="00CF0AEA"/>
    <w:rsid w:val="00CF1092"/>
    <w:rsid w:val="00CF10D3"/>
    <w:rsid w:val="00CF129C"/>
    <w:rsid w:val="00CF2971"/>
    <w:rsid w:val="00CF52FF"/>
    <w:rsid w:val="00CF61A0"/>
    <w:rsid w:val="00CF63BA"/>
    <w:rsid w:val="00CF6B02"/>
    <w:rsid w:val="00D0065E"/>
    <w:rsid w:val="00D00FE5"/>
    <w:rsid w:val="00D02474"/>
    <w:rsid w:val="00D034DE"/>
    <w:rsid w:val="00D05EE6"/>
    <w:rsid w:val="00D06EC3"/>
    <w:rsid w:val="00D076CD"/>
    <w:rsid w:val="00D109EA"/>
    <w:rsid w:val="00D11114"/>
    <w:rsid w:val="00D11A02"/>
    <w:rsid w:val="00D15D61"/>
    <w:rsid w:val="00D21A14"/>
    <w:rsid w:val="00D21EEC"/>
    <w:rsid w:val="00D22A26"/>
    <w:rsid w:val="00D23661"/>
    <w:rsid w:val="00D23E1D"/>
    <w:rsid w:val="00D25042"/>
    <w:rsid w:val="00D2523E"/>
    <w:rsid w:val="00D25279"/>
    <w:rsid w:val="00D25624"/>
    <w:rsid w:val="00D2590D"/>
    <w:rsid w:val="00D3019F"/>
    <w:rsid w:val="00D31210"/>
    <w:rsid w:val="00D319FD"/>
    <w:rsid w:val="00D32591"/>
    <w:rsid w:val="00D3351A"/>
    <w:rsid w:val="00D342C7"/>
    <w:rsid w:val="00D345BF"/>
    <w:rsid w:val="00D36BEE"/>
    <w:rsid w:val="00D36F04"/>
    <w:rsid w:val="00D3755C"/>
    <w:rsid w:val="00D40E13"/>
    <w:rsid w:val="00D42163"/>
    <w:rsid w:val="00D423B3"/>
    <w:rsid w:val="00D45770"/>
    <w:rsid w:val="00D4580F"/>
    <w:rsid w:val="00D46010"/>
    <w:rsid w:val="00D47EF2"/>
    <w:rsid w:val="00D54120"/>
    <w:rsid w:val="00D554C2"/>
    <w:rsid w:val="00D5561D"/>
    <w:rsid w:val="00D5572C"/>
    <w:rsid w:val="00D5605A"/>
    <w:rsid w:val="00D57FC2"/>
    <w:rsid w:val="00D609CC"/>
    <w:rsid w:val="00D60AA6"/>
    <w:rsid w:val="00D6121B"/>
    <w:rsid w:val="00D61DD9"/>
    <w:rsid w:val="00D61FD3"/>
    <w:rsid w:val="00D64335"/>
    <w:rsid w:val="00D64DA8"/>
    <w:rsid w:val="00D663E0"/>
    <w:rsid w:val="00D66625"/>
    <w:rsid w:val="00D667A3"/>
    <w:rsid w:val="00D67A47"/>
    <w:rsid w:val="00D67E93"/>
    <w:rsid w:val="00D70DDE"/>
    <w:rsid w:val="00D70E85"/>
    <w:rsid w:val="00D71DAD"/>
    <w:rsid w:val="00D7272A"/>
    <w:rsid w:val="00D72FA9"/>
    <w:rsid w:val="00D73ADA"/>
    <w:rsid w:val="00D742C8"/>
    <w:rsid w:val="00D75638"/>
    <w:rsid w:val="00D75924"/>
    <w:rsid w:val="00D76A05"/>
    <w:rsid w:val="00D8047B"/>
    <w:rsid w:val="00D81DDC"/>
    <w:rsid w:val="00D82024"/>
    <w:rsid w:val="00D83D1A"/>
    <w:rsid w:val="00D840D0"/>
    <w:rsid w:val="00D8619D"/>
    <w:rsid w:val="00D94178"/>
    <w:rsid w:val="00D95008"/>
    <w:rsid w:val="00D95A5F"/>
    <w:rsid w:val="00D96C51"/>
    <w:rsid w:val="00D96C87"/>
    <w:rsid w:val="00D97EDB"/>
    <w:rsid w:val="00DA07F3"/>
    <w:rsid w:val="00DA35CC"/>
    <w:rsid w:val="00DB01C3"/>
    <w:rsid w:val="00DB0715"/>
    <w:rsid w:val="00DB0E56"/>
    <w:rsid w:val="00DB2EA2"/>
    <w:rsid w:val="00DB39ED"/>
    <w:rsid w:val="00DB44B9"/>
    <w:rsid w:val="00DB4974"/>
    <w:rsid w:val="00DB527D"/>
    <w:rsid w:val="00DB52D7"/>
    <w:rsid w:val="00DB6BDA"/>
    <w:rsid w:val="00DB6DC2"/>
    <w:rsid w:val="00DB6DE0"/>
    <w:rsid w:val="00DB6DF1"/>
    <w:rsid w:val="00DB7694"/>
    <w:rsid w:val="00DB7973"/>
    <w:rsid w:val="00DC1721"/>
    <w:rsid w:val="00DC26B8"/>
    <w:rsid w:val="00DC2A1B"/>
    <w:rsid w:val="00DC46D3"/>
    <w:rsid w:val="00DC60F3"/>
    <w:rsid w:val="00DC7173"/>
    <w:rsid w:val="00DD0C2F"/>
    <w:rsid w:val="00DD3BCE"/>
    <w:rsid w:val="00DE2330"/>
    <w:rsid w:val="00DE2590"/>
    <w:rsid w:val="00DE3B64"/>
    <w:rsid w:val="00DE3CF8"/>
    <w:rsid w:val="00DE59A5"/>
    <w:rsid w:val="00DE66AB"/>
    <w:rsid w:val="00DF2AC6"/>
    <w:rsid w:val="00DF3139"/>
    <w:rsid w:val="00DF3E55"/>
    <w:rsid w:val="00DF461D"/>
    <w:rsid w:val="00DF5AD2"/>
    <w:rsid w:val="00DF6F59"/>
    <w:rsid w:val="00DF7FF7"/>
    <w:rsid w:val="00E03024"/>
    <w:rsid w:val="00E04249"/>
    <w:rsid w:val="00E055E8"/>
    <w:rsid w:val="00E06393"/>
    <w:rsid w:val="00E06E5E"/>
    <w:rsid w:val="00E07CE8"/>
    <w:rsid w:val="00E10BAE"/>
    <w:rsid w:val="00E11857"/>
    <w:rsid w:val="00E14A3C"/>
    <w:rsid w:val="00E21E50"/>
    <w:rsid w:val="00E231CF"/>
    <w:rsid w:val="00E24654"/>
    <w:rsid w:val="00E25BEB"/>
    <w:rsid w:val="00E27135"/>
    <w:rsid w:val="00E273F2"/>
    <w:rsid w:val="00E275B7"/>
    <w:rsid w:val="00E3065F"/>
    <w:rsid w:val="00E309DE"/>
    <w:rsid w:val="00E31DAF"/>
    <w:rsid w:val="00E31E28"/>
    <w:rsid w:val="00E32A3B"/>
    <w:rsid w:val="00E34915"/>
    <w:rsid w:val="00E34A47"/>
    <w:rsid w:val="00E35FD7"/>
    <w:rsid w:val="00E36B7A"/>
    <w:rsid w:val="00E4073E"/>
    <w:rsid w:val="00E40C02"/>
    <w:rsid w:val="00E41351"/>
    <w:rsid w:val="00E42C40"/>
    <w:rsid w:val="00E431DC"/>
    <w:rsid w:val="00E43FE5"/>
    <w:rsid w:val="00E45448"/>
    <w:rsid w:val="00E4578D"/>
    <w:rsid w:val="00E46E8C"/>
    <w:rsid w:val="00E471C4"/>
    <w:rsid w:val="00E50208"/>
    <w:rsid w:val="00E507F3"/>
    <w:rsid w:val="00E509CE"/>
    <w:rsid w:val="00E518E8"/>
    <w:rsid w:val="00E518EE"/>
    <w:rsid w:val="00E52662"/>
    <w:rsid w:val="00E53CA3"/>
    <w:rsid w:val="00E5412F"/>
    <w:rsid w:val="00E560BD"/>
    <w:rsid w:val="00E5657E"/>
    <w:rsid w:val="00E57D0B"/>
    <w:rsid w:val="00E600C6"/>
    <w:rsid w:val="00E61D12"/>
    <w:rsid w:val="00E623E1"/>
    <w:rsid w:val="00E62CB0"/>
    <w:rsid w:val="00E64F77"/>
    <w:rsid w:val="00E720BF"/>
    <w:rsid w:val="00E73E3C"/>
    <w:rsid w:val="00E744BA"/>
    <w:rsid w:val="00E745C3"/>
    <w:rsid w:val="00E74DB3"/>
    <w:rsid w:val="00E74FE1"/>
    <w:rsid w:val="00E75A96"/>
    <w:rsid w:val="00E77B1E"/>
    <w:rsid w:val="00E77CB2"/>
    <w:rsid w:val="00E81CE5"/>
    <w:rsid w:val="00E84158"/>
    <w:rsid w:val="00E85AEE"/>
    <w:rsid w:val="00E861DE"/>
    <w:rsid w:val="00E868A9"/>
    <w:rsid w:val="00E87015"/>
    <w:rsid w:val="00E87A4F"/>
    <w:rsid w:val="00E87EB9"/>
    <w:rsid w:val="00E902A7"/>
    <w:rsid w:val="00E930C0"/>
    <w:rsid w:val="00E94A66"/>
    <w:rsid w:val="00E94F74"/>
    <w:rsid w:val="00E96258"/>
    <w:rsid w:val="00E9651E"/>
    <w:rsid w:val="00E96BC0"/>
    <w:rsid w:val="00E97392"/>
    <w:rsid w:val="00EA27B2"/>
    <w:rsid w:val="00EA3049"/>
    <w:rsid w:val="00EA3A2C"/>
    <w:rsid w:val="00EA42C8"/>
    <w:rsid w:val="00EA473D"/>
    <w:rsid w:val="00EA7303"/>
    <w:rsid w:val="00EA7A8E"/>
    <w:rsid w:val="00EA7F42"/>
    <w:rsid w:val="00EB055E"/>
    <w:rsid w:val="00EB0CC5"/>
    <w:rsid w:val="00EB10E0"/>
    <w:rsid w:val="00EB1C05"/>
    <w:rsid w:val="00EB1D3E"/>
    <w:rsid w:val="00EB2798"/>
    <w:rsid w:val="00EB2A92"/>
    <w:rsid w:val="00EB2CFB"/>
    <w:rsid w:val="00EB3342"/>
    <w:rsid w:val="00EB3FF9"/>
    <w:rsid w:val="00EB51DE"/>
    <w:rsid w:val="00EB56BB"/>
    <w:rsid w:val="00EB731C"/>
    <w:rsid w:val="00EB7D53"/>
    <w:rsid w:val="00EC016E"/>
    <w:rsid w:val="00EC037D"/>
    <w:rsid w:val="00EC1EA2"/>
    <w:rsid w:val="00EC400B"/>
    <w:rsid w:val="00EC6135"/>
    <w:rsid w:val="00ED04D7"/>
    <w:rsid w:val="00ED3F63"/>
    <w:rsid w:val="00ED48B9"/>
    <w:rsid w:val="00ED4B52"/>
    <w:rsid w:val="00ED4F7B"/>
    <w:rsid w:val="00ED6148"/>
    <w:rsid w:val="00EE2278"/>
    <w:rsid w:val="00EE279B"/>
    <w:rsid w:val="00EE29CE"/>
    <w:rsid w:val="00EE380B"/>
    <w:rsid w:val="00EE4F99"/>
    <w:rsid w:val="00EE5CB5"/>
    <w:rsid w:val="00EE6181"/>
    <w:rsid w:val="00EF1189"/>
    <w:rsid w:val="00EF19CC"/>
    <w:rsid w:val="00EF298E"/>
    <w:rsid w:val="00EF2A32"/>
    <w:rsid w:val="00EF2ABB"/>
    <w:rsid w:val="00EF400C"/>
    <w:rsid w:val="00EF4735"/>
    <w:rsid w:val="00EF48EB"/>
    <w:rsid w:val="00EF4B09"/>
    <w:rsid w:val="00EF68F1"/>
    <w:rsid w:val="00EF696D"/>
    <w:rsid w:val="00EF6DBA"/>
    <w:rsid w:val="00F0198B"/>
    <w:rsid w:val="00F026DF"/>
    <w:rsid w:val="00F034EF"/>
    <w:rsid w:val="00F05127"/>
    <w:rsid w:val="00F06302"/>
    <w:rsid w:val="00F07D5E"/>
    <w:rsid w:val="00F1031E"/>
    <w:rsid w:val="00F11841"/>
    <w:rsid w:val="00F11B9E"/>
    <w:rsid w:val="00F1235B"/>
    <w:rsid w:val="00F12BCA"/>
    <w:rsid w:val="00F135C5"/>
    <w:rsid w:val="00F13728"/>
    <w:rsid w:val="00F15302"/>
    <w:rsid w:val="00F175DC"/>
    <w:rsid w:val="00F17B7F"/>
    <w:rsid w:val="00F21051"/>
    <w:rsid w:val="00F213C4"/>
    <w:rsid w:val="00F213FC"/>
    <w:rsid w:val="00F21737"/>
    <w:rsid w:val="00F21A50"/>
    <w:rsid w:val="00F246CF"/>
    <w:rsid w:val="00F24881"/>
    <w:rsid w:val="00F24B39"/>
    <w:rsid w:val="00F251A3"/>
    <w:rsid w:val="00F25A01"/>
    <w:rsid w:val="00F25AC5"/>
    <w:rsid w:val="00F25ACD"/>
    <w:rsid w:val="00F27494"/>
    <w:rsid w:val="00F27D63"/>
    <w:rsid w:val="00F30704"/>
    <w:rsid w:val="00F318E9"/>
    <w:rsid w:val="00F31E5A"/>
    <w:rsid w:val="00F33074"/>
    <w:rsid w:val="00F34230"/>
    <w:rsid w:val="00F34900"/>
    <w:rsid w:val="00F35188"/>
    <w:rsid w:val="00F35F92"/>
    <w:rsid w:val="00F3609B"/>
    <w:rsid w:val="00F36611"/>
    <w:rsid w:val="00F374A5"/>
    <w:rsid w:val="00F403CE"/>
    <w:rsid w:val="00F40590"/>
    <w:rsid w:val="00F411EB"/>
    <w:rsid w:val="00F419B3"/>
    <w:rsid w:val="00F45046"/>
    <w:rsid w:val="00F45098"/>
    <w:rsid w:val="00F45266"/>
    <w:rsid w:val="00F455AD"/>
    <w:rsid w:val="00F46304"/>
    <w:rsid w:val="00F514C9"/>
    <w:rsid w:val="00F53D75"/>
    <w:rsid w:val="00F555FF"/>
    <w:rsid w:val="00F56A9E"/>
    <w:rsid w:val="00F572D3"/>
    <w:rsid w:val="00F5732A"/>
    <w:rsid w:val="00F60168"/>
    <w:rsid w:val="00F6031D"/>
    <w:rsid w:val="00F62FB1"/>
    <w:rsid w:val="00F632B2"/>
    <w:rsid w:val="00F65D8D"/>
    <w:rsid w:val="00F6707B"/>
    <w:rsid w:val="00F67A22"/>
    <w:rsid w:val="00F71514"/>
    <w:rsid w:val="00F72C85"/>
    <w:rsid w:val="00F72F6F"/>
    <w:rsid w:val="00F73BA9"/>
    <w:rsid w:val="00F73C3A"/>
    <w:rsid w:val="00F768FB"/>
    <w:rsid w:val="00F775F0"/>
    <w:rsid w:val="00F77726"/>
    <w:rsid w:val="00F77F74"/>
    <w:rsid w:val="00F80044"/>
    <w:rsid w:val="00F823F0"/>
    <w:rsid w:val="00F8643A"/>
    <w:rsid w:val="00F8652F"/>
    <w:rsid w:val="00F87ABD"/>
    <w:rsid w:val="00F90360"/>
    <w:rsid w:val="00F920B8"/>
    <w:rsid w:val="00F940DF"/>
    <w:rsid w:val="00F963F0"/>
    <w:rsid w:val="00F96BAA"/>
    <w:rsid w:val="00FA08D9"/>
    <w:rsid w:val="00FA1213"/>
    <w:rsid w:val="00FA2968"/>
    <w:rsid w:val="00FA3374"/>
    <w:rsid w:val="00FA3BB7"/>
    <w:rsid w:val="00FA473A"/>
    <w:rsid w:val="00FA6A19"/>
    <w:rsid w:val="00FA6D6D"/>
    <w:rsid w:val="00FA77CE"/>
    <w:rsid w:val="00FB19E0"/>
    <w:rsid w:val="00FB2180"/>
    <w:rsid w:val="00FB25F7"/>
    <w:rsid w:val="00FB3F40"/>
    <w:rsid w:val="00FB4258"/>
    <w:rsid w:val="00FB5D8B"/>
    <w:rsid w:val="00FB6110"/>
    <w:rsid w:val="00FC015B"/>
    <w:rsid w:val="00FC17B0"/>
    <w:rsid w:val="00FC2EBD"/>
    <w:rsid w:val="00FC608E"/>
    <w:rsid w:val="00FC799D"/>
    <w:rsid w:val="00FD0331"/>
    <w:rsid w:val="00FD055B"/>
    <w:rsid w:val="00FD1825"/>
    <w:rsid w:val="00FD7D55"/>
    <w:rsid w:val="00FD7EB0"/>
    <w:rsid w:val="00FE010B"/>
    <w:rsid w:val="00FE17A3"/>
    <w:rsid w:val="00FE294F"/>
    <w:rsid w:val="00FE3AFD"/>
    <w:rsid w:val="00FE4BC1"/>
    <w:rsid w:val="00FE4D90"/>
    <w:rsid w:val="00FE6F35"/>
    <w:rsid w:val="00FF6302"/>
    <w:rsid w:val="00FF6698"/>
    <w:rsid w:val="00FF7912"/>
    <w:rsid w:val="00FF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5E665"/>
  <w15:docId w15:val="{55D7486E-04F3-439C-BCF5-4C2E8A6A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FD"/>
    <w:pPr>
      <w:widowControl w:val="0"/>
      <w:spacing w:line="276" w:lineRule="auto"/>
      <w:ind w:firstLine="720"/>
      <w:jc w:val="both"/>
    </w:pPr>
    <w:rPr>
      <w:rFonts w:eastAsia="Times New Roman" w:cs="Times New Roman"/>
      <w:szCs w:val="28"/>
    </w:rPr>
  </w:style>
  <w:style w:type="paragraph" w:styleId="Heading1">
    <w:name w:val="heading 1"/>
    <w:basedOn w:val="Normal"/>
    <w:next w:val="Normal"/>
    <w:link w:val="Heading1Char"/>
    <w:uiPriority w:val="9"/>
    <w:qFormat/>
    <w:rsid w:val="00060A2F"/>
    <w:pPr>
      <w:ind w:firstLine="29"/>
      <w:jc w:val="center"/>
      <w:outlineLvl w:val="0"/>
    </w:pPr>
    <w:rPr>
      <w:b/>
      <w:bCs/>
      <w:iCs/>
      <w:szCs w:val="26"/>
      <w:lang w:val="vi-VN"/>
    </w:rPr>
  </w:style>
  <w:style w:type="paragraph" w:styleId="Heading2">
    <w:name w:val="heading 2"/>
    <w:basedOn w:val="Normal"/>
    <w:next w:val="Normal"/>
    <w:link w:val="Heading2Char"/>
    <w:qFormat/>
    <w:rsid w:val="00391EAE"/>
    <w:pPr>
      <w:numPr>
        <w:numId w:val="4"/>
      </w:numPr>
      <w:spacing w:line="300" w:lineRule="auto"/>
      <w:ind w:left="0"/>
      <w:outlineLvl w:val="1"/>
    </w:pPr>
    <w:rPr>
      <w:b/>
      <w:bCs/>
      <w:iCs/>
      <w:szCs w:val="26"/>
      <w:lang w:val="vi-VN"/>
    </w:rPr>
  </w:style>
  <w:style w:type="paragraph" w:styleId="Heading3">
    <w:name w:val="heading 3"/>
    <w:basedOn w:val="Normal"/>
    <w:next w:val="Normal"/>
    <w:link w:val="Heading3Char"/>
    <w:uiPriority w:val="9"/>
    <w:unhideWhenUsed/>
    <w:qFormat/>
    <w:rsid w:val="00BF1A5F"/>
    <w:pPr>
      <w:keepNext/>
      <w:numPr>
        <w:numId w:val="30"/>
      </w:numPr>
      <w:outlineLvl w:val="2"/>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1EAE"/>
    <w:rPr>
      <w:rFonts w:eastAsia="Times New Roman" w:cs="Times New Roman"/>
      <w:b/>
      <w:bCs/>
      <w:iCs/>
      <w:szCs w:val="26"/>
      <w:lang w:val="vi-VN"/>
    </w:rPr>
  </w:style>
  <w:style w:type="table" w:styleId="TableGrid">
    <w:name w:val="Table Grid"/>
    <w:basedOn w:val="TableNormal"/>
    <w:uiPriority w:val="39"/>
    <w:rsid w:val="00060A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0A2F"/>
    <w:rPr>
      <w:rFonts w:eastAsia="Times New Roman" w:cs="Times New Roman"/>
      <w:b/>
      <w:bCs/>
      <w:iCs/>
      <w:szCs w:val="26"/>
      <w:lang w:val="vi-VN"/>
    </w:rPr>
  </w:style>
  <w:style w:type="paragraph" w:styleId="ListParagraph">
    <w:name w:val="List Paragraph"/>
    <w:basedOn w:val="Normal"/>
    <w:uiPriority w:val="34"/>
    <w:qFormat/>
    <w:rsid w:val="00060A2F"/>
    <w:pPr>
      <w:ind w:left="720"/>
      <w:contextualSpacing/>
    </w:pPr>
  </w:style>
  <w:style w:type="character" w:styleId="CommentReference">
    <w:name w:val="annotation reference"/>
    <w:basedOn w:val="DefaultParagraphFont"/>
    <w:unhideWhenUsed/>
    <w:rsid w:val="009F488A"/>
    <w:rPr>
      <w:sz w:val="16"/>
      <w:szCs w:val="16"/>
    </w:rPr>
  </w:style>
  <w:style w:type="paragraph" w:styleId="CommentText">
    <w:name w:val="annotation text"/>
    <w:basedOn w:val="Normal"/>
    <w:link w:val="CommentTextChar"/>
    <w:unhideWhenUsed/>
    <w:rsid w:val="009F488A"/>
    <w:pPr>
      <w:spacing w:line="240" w:lineRule="auto"/>
    </w:pPr>
    <w:rPr>
      <w:sz w:val="20"/>
      <w:szCs w:val="20"/>
    </w:rPr>
  </w:style>
  <w:style w:type="character" w:customStyle="1" w:styleId="CommentTextChar">
    <w:name w:val="Comment Text Char"/>
    <w:basedOn w:val="DefaultParagraphFont"/>
    <w:link w:val="CommentText"/>
    <w:rsid w:val="009F488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88A"/>
    <w:rPr>
      <w:b/>
      <w:bCs/>
    </w:rPr>
  </w:style>
  <w:style w:type="character" w:customStyle="1" w:styleId="CommentSubjectChar">
    <w:name w:val="Comment Subject Char"/>
    <w:basedOn w:val="CommentTextChar"/>
    <w:link w:val="CommentSubject"/>
    <w:uiPriority w:val="99"/>
    <w:semiHidden/>
    <w:rsid w:val="009F488A"/>
    <w:rPr>
      <w:rFonts w:eastAsia="Times New Roman" w:cs="Times New Roman"/>
      <w:b/>
      <w:bCs/>
      <w:sz w:val="20"/>
      <w:szCs w:val="20"/>
    </w:rPr>
  </w:style>
  <w:style w:type="paragraph" w:styleId="BalloonText">
    <w:name w:val="Balloon Text"/>
    <w:basedOn w:val="Normal"/>
    <w:link w:val="BalloonTextChar"/>
    <w:semiHidden/>
    <w:unhideWhenUsed/>
    <w:rsid w:val="009F48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F488A"/>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BF1A5F"/>
    <w:rPr>
      <w:rFonts w:eastAsia="Times New Roman" w:cs="Times New Roman"/>
      <w:szCs w:val="28"/>
      <w:lang w:val="vi-VN"/>
    </w:rPr>
  </w:style>
  <w:style w:type="paragraph" w:styleId="Header">
    <w:name w:val="header"/>
    <w:basedOn w:val="Normal"/>
    <w:link w:val="HeaderChar"/>
    <w:uiPriority w:val="99"/>
    <w:unhideWhenUsed/>
    <w:rsid w:val="00E85A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5AEE"/>
    <w:rPr>
      <w:rFonts w:eastAsia="Times New Roman" w:cs="Times New Roman"/>
      <w:szCs w:val="28"/>
    </w:rPr>
  </w:style>
  <w:style w:type="paragraph" w:styleId="Footer">
    <w:name w:val="footer"/>
    <w:basedOn w:val="Normal"/>
    <w:link w:val="FooterChar"/>
    <w:uiPriority w:val="99"/>
    <w:unhideWhenUsed/>
    <w:rsid w:val="00E85A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5AEE"/>
    <w:rPr>
      <w:rFonts w:eastAsia="Times New Roman" w:cs="Times New Roman"/>
      <w:szCs w:val="28"/>
    </w:rPr>
  </w:style>
  <w:style w:type="paragraph" w:styleId="BlockText">
    <w:name w:val="Block Text"/>
    <w:basedOn w:val="Normal"/>
    <w:rsid w:val="00537BDC"/>
    <w:pPr>
      <w:autoSpaceDE w:val="0"/>
      <w:autoSpaceDN w:val="0"/>
      <w:ind w:left="851" w:right="-49" w:hanging="131"/>
    </w:pPr>
    <w:rPr>
      <w:rFonts w:cs=".VnTime"/>
    </w:rPr>
  </w:style>
  <w:style w:type="paragraph" w:styleId="Revision">
    <w:name w:val="Revision"/>
    <w:hidden/>
    <w:uiPriority w:val="99"/>
    <w:semiHidden/>
    <w:rsid w:val="0083743C"/>
    <w:pPr>
      <w:spacing w:before="0" w:after="0" w:line="240" w:lineRule="auto"/>
    </w:pPr>
    <w:rPr>
      <w:rFonts w:eastAsia="Times New Roman" w:cs="Times New Roman"/>
      <w:szCs w:val="28"/>
    </w:rPr>
  </w:style>
  <w:style w:type="paragraph" w:customStyle="1" w:styleId="CharChar1CharChar">
    <w:name w:val="Char Char1 Char Char"/>
    <w:basedOn w:val="Normal"/>
    <w:autoRedefine/>
    <w:rsid w:val="00C430A3"/>
    <w:pPr>
      <w:widowControl/>
      <w:spacing w:before="0" w:after="160" w:line="240" w:lineRule="exact"/>
      <w:ind w:firstLine="0"/>
    </w:pPr>
    <w:rPr>
      <w:rFonts w:ascii="Verdana" w:eastAsia="PMingLiU" w:hAnsi="Verdana"/>
      <w:sz w:val="20"/>
      <w:szCs w:val="20"/>
    </w:rPr>
  </w:style>
  <w:style w:type="paragraph" w:styleId="NormalWeb">
    <w:name w:val="Normal (Web)"/>
    <w:basedOn w:val="Normal"/>
    <w:uiPriority w:val="99"/>
    <w:unhideWhenUsed/>
    <w:rsid w:val="004B3419"/>
    <w:pPr>
      <w:widowControl/>
      <w:spacing w:before="100" w:beforeAutospacing="1" w:after="100" w:afterAutospacing="1" w:line="240" w:lineRule="auto"/>
      <w:ind w:firstLine="0"/>
    </w:pPr>
    <w:rPr>
      <w:rFonts w:eastAsia="MS Mincho"/>
      <w:sz w:val="24"/>
      <w:szCs w:val="24"/>
    </w:rPr>
  </w:style>
  <w:style w:type="paragraph" w:styleId="BodyTextIndent2">
    <w:name w:val="Body Text Indent 2"/>
    <w:basedOn w:val="Normal"/>
    <w:link w:val="BodyTextIndent2Char"/>
    <w:rsid w:val="004B4157"/>
    <w:pPr>
      <w:widowControl/>
      <w:spacing w:after="0" w:line="240" w:lineRule="auto"/>
    </w:pPr>
    <w:rPr>
      <w:i/>
      <w:iCs/>
    </w:rPr>
  </w:style>
  <w:style w:type="character" w:customStyle="1" w:styleId="BodyTextIndent2Char">
    <w:name w:val="Body Text Indent 2 Char"/>
    <w:basedOn w:val="DefaultParagraphFont"/>
    <w:link w:val="BodyTextIndent2"/>
    <w:rsid w:val="004B4157"/>
    <w:rPr>
      <w:rFonts w:eastAsia="Times New Roman" w:cs="Times New Roman"/>
      <w:i/>
      <w:iCs/>
      <w:szCs w:val="28"/>
    </w:rPr>
  </w:style>
  <w:style w:type="character" w:customStyle="1" w:styleId="fontstyle01">
    <w:name w:val="fontstyle01"/>
    <w:basedOn w:val="DefaultParagraphFont"/>
    <w:rsid w:val="00C02709"/>
    <w:rPr>
      <w:rFonts w:ascii="TimesNewRomanPSMT" w:hAnsi="TimesNewRomanPSMT" w:hint="default"/>
      <w:b w:val="0"/>
      <w:bCs w:val="0"/>
      <w:i w:val="0"/>
      <w:iCs w:val="0"/>
      <w:color w:val="000000"/>
      <w:sz w:val="28"/>
      <w:szCs w:val="28"/>
    </w:rPr>
  </w:style>
  <w:style w:type="paragraph" w:styleId="BodyText2">
    <w:name w:val="Body Text 2"/>
    <w:basedOn w:val="Normal"/>
    <w:link w:val="BodyText2Char"/>
    <w:uiPriority w:val="99"/>
    <w:semiHidden/>
    <w:unhideWhenUsed/>
    <w:rsid w:val="009A74AF"/>
    <w:pPr>
      <w:spacing w:line="480" w:lineRule="auto"/>
    </w:pPr>
  </w:style>
  <w:style w:type="character" w:customStyle="1" w:styleId="BodyText2Char">
    <w:name w:val="Body Text 2 Char"/>
    <w:basedOn w:val="DefaultParagraphFont"/>
    <w:link w:val="BodyText2"/>
    <w:uiPriority w:val="99"/>
    <w:semiHidden/>
    <w:rsid w:val="009A74AF"/>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038A3-1702-4D81-A16D-186436D16EC6}">
  <ds:schemaRefs>
    <ds:schemaRef ds:uri="http://schemas.openxmlformats.org/officeDocument/2006/bibliography"/>
  </ds:schemaRefs>
</ds:datastoreItem>
</file>

<file path=customXml/itemProps2.xml><?xml version="1.0" encoding="utf-8"?>
<ds:datastoreItem xmlns:ds="http://schemas.openxmlformats.org/officeDocument/2006/customXml" ds:itemID="{E2756ED9-47ED-47EE-8418-4A5584BBD16A}"/>
</file>

<file path=customXml/itemProps3.xml><?xml version="1.0" encoding="utf-8"?>
<ds:datastoreItem xmlns:ds="http://schemas.openxmlformats.org/officeDocument/2006/customXml" ds:itemID="{C144593C-8B1E-4C00-A235-29FC6AEAACB1}"/>
</file>

<file path=customXml/itemProps4.xml><?xml version="1.0" encoding="utf-8"?>
<ds:datastoreItem xmlns:ds="http://schemas.openxmlformats.org/officeDocument/2006/customXml" ds:itemID="{34AB8426-FDE5-47EB-BAB1-945B406B53E8}"/>
</file>

<file path=docProps/app.xml><?xml version="1.0" encoding="utf-8"?>
<Properties xmlns="http://schemas.openxmlformats.org/officeDocument/2006/extended-properties" xmlns:vt="http://schemas.openxmlformats.org/officeDocument/2006/docPropsVTypes">
  <Template>Normal</Template>
  <TotalTime>63</TotalTime>
  <Pages>28</Pages>
  <Words>8106</Words>
  <Characters>46207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Trần</dc:creator>
  <cp:keywords/>
  <dc:description/>
  <cp:lastModifiedBy>Quoc Dat Nghiem</cp:lastModifiedBy>
  <cp:revision>6</cp:revision>
  <cp:lastPrinted>2023-10-23T10:05:00Z</cp:lastPrinted>
  <dcterms:created xsi:type="dcterms:W3CDTF">2023-10-19T09:38:00Z</dcterms:created>
  <dcterms:modified xsi:type="dcterms:W3CDTF">2023-10-24T01:31:00Z</dcterms:modified>
</cp:coreProperties>
</file>