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6" w:type="dxa"/>
        <w:jc w:val="center"/>
        <w:tblLook w:val="01E0" w:firstRow="1" w:lastRow="1" w:firstColumn="1" w:lastColumn="1" w:noHBand="0" w:noVBand="0"/>
      </w:tblPr>
      <w:tblGrid>
        <w:gridCol w:w="5291"/>
        <w:gridCol w:w="4895"/>
      </w:tblGrid>
      <w:tr w:rsidR="00EC3B14" w:rsidRPr="007200C4" w14:paraId="47943B51" w14:textId="77777777" w:rsidTr="00B46760">
        <w:trPr>
          <w:trHeight w:val="607"/>
          <w:jc w:val="center"/>
        </w:trPr>
        <w:tc>
          <w:tcPr>
            <w:tcW w:w="5291" w:type="dxa"/>
          </w:tcPr>
          <w:p w14:paraId="43143C4A" w14:textId="77777777" w:rsidR="00EC3B14" w:rsidRPr="001B26CA" w:rsidRDefault="00EC3B14" w:rsidP="00765C23">
            <w:pPr>
              <w:jc w:val="center"/>
              <w:rPr>
                <w:rFonts w:ascii="Times New Roman" w:hAnsi="Times New Roman"/>
                <w:szCs w:val="28"/>
                <w:lang w:val="nb-NO"/>
              </w:rPr>
            </w:pPr>
            <w:r w:rsidRPr="001B26CA">
              <w:rPr>
                <w:rFonts w:ascii="Times New Roman" w:hAnsi="Times New Roman"/>
                <w:szCs w:val="28"/>
                <w:lang w:val="nb-NO"/>
              </w:rPr>
              <w:t>ĐẢNG BỘ TỈNH QUẢNG NGÃI</w:t>
            </w:r>
          </w:p>
          <w:p w14:paraId="7A59C569" w14:textId="77777777" w:rsidR="00EC3B14" w:rsidRPr="001B26CA" w:rsidRDefault="00EC3B14" w:rsidP="00765C23">
            <w:pPr>
              <w:ind w:left="-284" w:firstLine="284"/>
              <w:jc w:val="center"/>
              <w:rPr>
                <w:rFonts w:ascii="Times New Roman" w:hAnsi="Times New Roman"/>
                <w:b/>
                <w:szCs w:val="28"/>
                <w:lang w:val="nb-NO"/>
              </w:rPr>
            </w:pPr>
            <w:r w:rsidRPr="001B26CA">
              <w:rPr>
                <w:rFonts w:ascii="Times New Roman" w:hAnsi="Times New Roman"/>
                <w:b/>
                <w:szCs w:val="28"/>
                <w:lang w:val="nb-NO"/>
              </w:rPr>
              <w:t>ĐẢNG ỦY ỦY BAN NHÂN DÂN TỈNH</w:t>
            </w:r>
          </w:p>
          <w:p w14:paraId="60F747E0" w14:textId="77777777" w:rsidR="00EC3B14" w:rsidRPr="001B26CA" w:rsidRDefault="00EC3B14" w:rsidP="00765C23">
            <w:pPr>
              <w:ind w:left="-284" w:firstLine="284"/>
              <w:jc w:val="center"/>
              <w:rPr>
                <w:rFonts w:ascii="Times New Roman" w:hAnsi="Times New Roman"/>
                <w:bCs/>
                <w:szCs w:val="28"/>
                <w:lang w:val="nb-NO"/>
              </w:rPr>
            </w:pPr>
            <w:r w:rsidRPr="001B26CA">
              <w:rPr>
                <w:rFonts w:ascii="Times New Roman" w:hAnsi="Times New Roman"/>
                <w:bCs/>
                <w:szCs w:val="28"/>
                <w:lang w:val="nb-NO"/>
              </w:rPr>
              <w:t>*</w:t>
            </w:r>
          </w:p>
        </w:tc>
        <w:tc>
          <w:tcPr>
            <w:tcW w:w="4895" w:type="dxa"/>
            <w:vAlign w:val="center"/>
          </w:tcPr>
          <w:p w14:paraId="098D4A99" w14:textId="77777777" w:rsidR="00EC3B14" w:rsidRPr="001B26CA" w:rsidRDefault="00EC3B14" w:rsidP="00237EDE">
            <w:pPr>
              <w:tabs>
                <w:tab w:val="left" w:pos="2025"/>
              </w:tabs>
              <w:jc w:val="center"/>
              <w:rPr>
                <w:rFonts w:ascii="Times New Roman" w:hAnsi="Times New Roman"/>
                <w:b/>
                <w:sz w:val="30"/>
                <w:szCs w:val="30"/>
                <w:lang w:val="nb-NO"/>
              </w:rPr>
            </w:pPr>
            <w:r w:rsidRPr="001B26CA">
              <w:rPr>
                <w:rFonts w:ascii="Times New Roman" w:hAnsi="Times New Roman"/>
                <w:b/>
                <w:sz w:val="30"/>
                <w:szCs w:val="30"/>
                <w:lang w:val="nb-NO"/>
              </w:rPr>
              <w:t>ĐẢNG CỘNG SẢN VIỆT NAM</w:t>
            </w:r>
          </w:p>
          <w:p w14:paraId="0C738A7B" w14:textId="6B551EC0" w:rsidR="00EC3B14" w:rsidRPr="00237EDE" w:rsidRDefault="00AA263B" w:rsidP="009E19C6">
            <w:pPr>
              <w:tabs>
                <w:tab w:val="left" w:pos="2025"/>
              </w:tabs>
              <w:rPr>
                <w:rFonts w:ascii="Times New Roman" w:hAnsi="Times New Roman"/>
                <w:bCs/>
                <w:szCs w:val="28"/>
                <w:lang w:val="nb-NO"/>
              </w:rPr>
            </w:pPr>
            <w:r w:rsidRPr="00237EDE">
              <w:rPr>
                <w:rFonts w:ascii="Times New Roman" w:hAnsi="Times New Roman"/>
                <w:b/>
                <w:noProof/>
                <w:szCs w:val="28"/>
              </w:rPr>
              <mc:AlternateContent>
                <mc:Choice Requires="wps">
                  <w:drawing>
                    <wp:anchor distT="0" distB="0" distL="114300" distR="114300" simplePos="0" relativeHeight="251656704" behindDoc="0" locked="0" layoutInCell="1" allowOverlap="1" wp14:anchorId="012BFB90" wp14:editId="2C7A4FD3">
                      <wp:simplePos x="0" y="0"/>
                      <wp:positionH relativeFrom="column">
                        <wp:posOffset>182245</wp:posOffset>
                      </wp:positionH>
                      <wp:positionV relativeFrom="paragraph">
                        <wp:posOffset>10160</wp:posOffset>
                      </wp:positionV>
                      <wp:extent cx="2588895" cy="0"/>
                      <wp:effectExtent l="0" t="0" r="0" b="0"/>
                      <wp:wrapNone/>
                      <wp:docPr id="197845066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889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087D380" id="_x0000_t32" coordsize="21600,21600" o:spt="32" o:oned="t" path="m,l21600,21600e" filled="f">
                      <v:path arrowok="t" fillok="f" o:connecttype="none"/>
                      <o:lock v:ext="edit" shapetype="t"/>
                    </v:shapetype>
                    <v:shape id="AutoShape 6" o:spid="_x0000_s1026" type="#_x0000_t32" style="position:absolute;margin-left:14.35pt;margin-top:.8pt;width:203.8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"/>
                  </w:pict>
                </mc:Fallback>
              </mc:AlternateContent>
            </w:r>
            <w:r w:rsidR="00EC3B14" w:rsidRPr="00237EDE">
              <w:rPr>
                <w:rFonts w:ascii="Times New Roman" w:hAnsi="Times New Roman"/>
                <w:bCs/>
                <w:i/>
                <w:szCs w:val="28"/>
                <w:lang w:val="nb-NO"/>
              </w:rPr>
              <w:t xml:space="preserve">Quảng Ngãi, ngày     tháng </w:t>
            </w:r>
            <w:r w:rsidR="00B46760">
              <w:rPr>
                <w:rFonts w:ascii="Times New Roman" w:hAnsi="Times New Roman"/>
                <w:bCs/>
                <w:i/>
                <w:szCs w:val="28"/>
                <w:lang w:val="nb-NO"/>
              </w:rPr>
              <w:t>7</w:t>
            </w:r>
            <w:r w:rsidR="001944C8">
              <w:rPr>
                <w:rFonts w:ascii="Times New Roman" w:hAnsi="Times New Roman"/>
                <w:bCs/>
                <w:i/>
                <w:szCs w:val="28"/>
                <w:lang w:val="nb-NO"/>
              </w:rPr>
              <w:t xml:space="preserve"> </w:t>
            </w:r>
            <w:r w:rsidR="00EC3B14" w:rsidRPr="00237EDE">
              <w:rPr>
                <w:rFonts w:ascii="Times New Roman" w:hAnsi="Times New Roman"/>
                <w:bCs/>
                <w:i/>
                <w:szCs w:val="28"/>
                <w:lang w:val="nb-NO"/>
              </w:rPr>
              <w:t>năm 202</w:t>
            </w:r>
            <w:r w:rsidR="008A64EE">
              <w:rPr>
                <w:rFonts w:ascii="Times New Roman" w:hAnsi="Times New Roman"/>
                <w:bCs/>
                <w:i/>
                <w:szCs w:val="28"/>
                <w:lang w:val="nb-NO"/>
              </w:rPr>
              <w:t>6</w:t>
            </w:r>
          </w:p>
        </w:tc>
      </w:tr>
      <w:tr w:rsidR="00EC3B14" w:rsidRPr="007200C4" w14:paraId="25F0A07A" w14:textId="77777777" w:rsidTr="00B46760">
        <w:trPr>
          <w:trHeight w:val="231"/>
          <w:jc w:val="center"/>
        </w:trPr>
        <w:tc>
          <w:tcPr>
            <w:tcW w:w="5291" w:type="dxa"/>
          </w:tcPr>
          <w:p w14:paraId="1CB479D4" w14:textId="77777777" w:rsidR="00EC3B14" w:rsidRPr="001B26CA" w:rsidRDefault="00EC3B14" w:rsidP="00765C23">
            <w:pPr>
              <w:jc w:val="center"/>
              <w:rPr>
                <w:rFonts w:ascii="Times New Roman" w:hAnsi="Times New Roman"/>
                <w:szCs w:val="28"/>
                <w:lang w:val="nb-NO"/>
              </w:rPr>
            </w:pPr>
            <w:r w:rsidRPr="001B26CA">
              <w:rPr>
                <w:rFonts w:ascii="Times New Roman" w:hAnsi="Times New Roman"/>
                <w:szCs w:val="28"/>
                <w:lang w:val="nb-NO"/>
              </w:rPr>
              <w:t>Số</w:t>
            </w:r>
            <w:r w:rsidRPr="001B26CA">
              <w:rPr>
                <w:rFonts w:ascii="Times New Roman" w:hAnsi="Times New Roman"/>
                <w:szCs w:val="28"/>
                <w:lang w:val="vi-VN"/>
              </w:rPr>
              <w:t xml:space="preserve"> </w:t>
            </w:r>
            <w:r w:rsidRPr="001B26CA">
              <w:rPr>
                <w:rFonts w:ascii="Times New Roman" w:hAnsi="Times New Roman"/>
                <w:szCs w:val="28"/>
              </w:rPr>
              <w:t xml:space="preserve">       </w:t>
            </w:r>
            <w:r w:rsidRPr="001B26CA">
              <w:rPr>
                <w:rFonts w:ascii="Times New Roman" w:hAnsi="Times New Roman"/>
                <w:szCs w:val="28"/>
                <w:lang w:val="nb-NO"/>
              </w:rPr>
              <w:t>-CV/ĐU</w:t>
            </w:r>
          </w:p>
        </w:tc>
        <w:tc>
          <w:tcPr>
            <w:tcW w:w="4895" w:type="dxa"/>
          </w:tcPr>
          <w:p w14:paraId="52B286F7" w14:textId="77777777" w:rsidR="00EC3B14" w:rsidRPr="007200C4" w:rsidRDefault="00EC3B14" w:rsidP="00765C23">
            <w:pPr>
              <w:jc w:val="center"/>
              <w:rPr>
                <w:rFonts w:ascii="Times New Roman" w:hAnsi="Times New Roman"/>
                <w:b/>
                <w:i/>
                <w:sz w:val="26"/>
                <w:szCs w:val="26"/>
                <w:lang w:val="nb-NO"/>
              </w:rPr>
            </w:pPr>
          </w:p>
        </w:tc>
      </w:tr>
      <w:tr w:rsidR="00EC3B14" w:rsidRPr="007200C4" w14:paraId="0668B6D9" w14:textId="77777777" w:rsidTr="00B46760">
        <w:trPr>
          <w:trHeight w:val="353"/>
          <w:jc w:val="center"/>
        </w:trPr>
        <w:tc>
          <w:tcPr>
            <w:tcW w:w="5291" w:type="dxa"/>
          </w:tcPr>
          <w:p w14:paraId="1B492DA2" w14:textId="79D180AC" w:rsidR="00EC3B14" w:rsidRPr="0040473A" w:rsidRDefault="00AA263B" w:rsidP="00B46760">
            <w:pPr>
              <w:jc w:val="center"/>
              <w:rPr>
                <w:rFonts w:ascii="Times New Roman" w:hAnsi="Times New Roman"/>
                <w:i/>
                <w:iCs/>
                <w:color w:val="000000"/>
                <w:spacing w:val="-4"/>
                <w:sz w:val="24"/>
                <w:szCs w:val="24"/>
              </w:rPr>
            </w:pPr>
            <w:r>
              <w:rPr>
                <w:rFonts w:ascii="Times New Roman" w:hAnsi="Times New Roman"/>
                <w:i/>
                <w:iCs/>
                <w:noProof/>
                <w:color w:val="000000"/>
                <w:spacing w:val="-4"/>
                <w:sz w:val="24"/>
                <w:szCs w:val="24"/>
              </w:rPr>
              <mc:AlternateContent>
                <mc:Choice Requires="wps">
                  <w:drawing>
                    <wp:anchor distT="0" distB="0" distL="114300" distR="114300" simplePos="0" relativeHeight="251658752" behindDoc="0" locked="0" layoutInCell="1" allowOverlap="1" wp14:anchorId="0F5E7D03" wp14:editId="58B02D95">
                      <wp:simplePos x="0" y="0"/>
                      <wp:positionH relativeFrom="column">
                        <wp:posOffset>36195</wp:posOffset>
                      </wp:positionH>
                      <wp:positionV relativeFrom="paragraph">
                        <wp:posOffset>19685</wp:posOffset>
                      </wp:positionV>
                      <wp:extent cx="1257300" cy="447675"/>
                      <wp:effectExtent l="0" t="0" r="0" b="0"/>
                      <wp:wrapNone/>
                      <wp:docPr id="1201934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47675"/>
                              </a:xfrm>
                              <a:prstGeom prst="roundRect">
                                <a:avLst>
                                  <a:gd name="adj" fmla="val 16667"/>
                                </a:avLst>
                              </a:prstGeom>
                              <a:solidFill>
                                <a:srgbClr val="FFFFFF"/>
                              </a:solidFill>
                              <a:ln w="9525">
                                <a:solidFill>
                                  <a:srgbClr val="000000"/>
                                </a:solidFill>
                                <a:round/>
                                <a:headEnd/>
                                <a:tailEnd/>
                              </a:ln>
                            </wps:spPr>
                            <wps:txbx>
                              <w:txbxContent>
                                <w:p w14:paraId="1AFC6D5C" w14:textId="77777777" w:rsidR="008C18B6" w:rsidRPr="008C18B6" w:rsidRDefault="008C18B6" w:rsidP="008C18B6">
                                  <w:pPr>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E7D03" id="AutoShape 8" o:spid="_x0000_s1026" style="position:absolute;left:0;text-align:left;margin-left:2.85pt;margin-top:1.55pt;width:99pt;height:3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">
                      <v:textbox>
                        <w:txbxContent>
                          <w:p w14:paraId="1AFC6D5C" w14:textId="77777777" w:rsidR="008C18B6" w:rsidRPr="008C18B6" w:rsidRDefault="008C18B6" w:rsidP="008C18B6">
                            <w:pPr>
                              <w:jc w:val="center"/>
                              <w:rPr>
                                <w:b/>
                                <w:bCs/>
                              </w:rPr>
                            </w:pPr>
                            <w:r>
                              <w:rPr>
                                <w:b/>
                                <w:bCs/>
                              </w:rPr>
                              <w:t>DỰ THẢO</w:t>
                            </w:r>
                          </w:p>
                        </w:txbxContent>
                      </v:textbox>
                    </v:roundrect>
                  </w:pict>
                </mc:Fallback>
              </mc:AlternateContent>
            </w:r>
          </w:p>
        </w:tc>
        <w:tc>
          <w:tcPr>
            <w:tcW w:w="4895" w:type="dxa"/>
          </w:tcPr>
          <w:p w14:paraId="61685400" w14:textId="77777777" w:rsidR="00EC3B14" w:rsidRDefault="00EC3B14" w:rsidP="00A70415">
            <w:pPr>
              <w:jc w:val="center"/>
              <w:rPr>
                <w:rFonts w:ascii="Times New Roman" w:hAnsi="Times New Roman"/>
                <w:i/>
                <w:lang w:val="nb-NO"/>
              </w:rPr>
            </w:pPr>
          </w:p>
          <w:p w14:paraId="7A6B6E05" w14:textId="77777777" w:rsidR="00A70415" w:rsidRPr="007200C4" w:rsidRDefault="00A70415" w:rsidP="00765C23">
            <w:pPr>
              <w:jc w:val="center"/>
              <w:rPr>
                <w:rFonts w:ascii="Times New Roman" w:hAnsi="Times New Roman"/>
                <w:i/>
                <w:lang w:val="nb-NO"/>
              </w:rPr>
            </w:pPr>
          </w:p>
        </w:tc>
      </w:tr>
    </w:tbl>
    <w:p w14:paraId="7A3B4E36" w14:textId="77777777" w:rsidR="00B46760" w:rsidRPr="00EA4F2B" w:rsidRDefault="00B46760" w:rsidP="00B46760">
      <w:pPr>
        <w:spacing w:before="120"/>
        <w:jc w:val="center"/>
        <w:rPr>
          <w:rFonts w:ascii="Times New Roman" w:hAnsi="Times New Roman"/>
          <w:b/>
          <w:bCs/>
          <w:szCs w:val="28"/>
        </w:rPr>
      </w:pPr>
      <w:r w:rsidRPr="00EA4F2B">
        <w:rPr>
          <w:rFonts w:ascii="Times New Roman" w:hAnsi="Times New Roman"/>
          <w:b/>
          <w:bCs/>
          <w:szCs w:val="28"/>
        </w:rPr>
        <w:t>TỜ TRÌNH</w:t>
      </w:r>
    </w:p>
    <w:p w14:paraId="50347456" w14:textId="04AC2A37" w:rsidR="00B46760" w:rsidRPr="00EA4F2B" w:rsidRDefault="00AA263B" w:rsidP="00B46760">
      <w:pPr>
        <w:suppressAutoHyphens/>
        <w:ind w:left="3" w:hangingChars="1" w:hanging="3"/>
        <w:jc w:val="center"/>
        <w:textAlignment w:val="top"/>
        <w:outlineLvl w:val="0"/>
        <w:rPr>
          <w:rFonts w:ascii="Times New Roman" w:hAnsi="Times New Roman"/>
          <w:color w:val="FF0000"/>
          <w:szCs w:val="28"/>
        </w:rPr>
      </w:pPr>
      <w:r w:rsidRPr="00EA4F2B">
        <w:rPr>
          <w:rFonts w:ascii="Times New Roman" w:hAnsi="Times New Roman"/>
          <w:noProof/>
          <w:szCs w:val="28"/>
        </w:rPr>
        <mc:AlternateContent>
          <mc:Choice Requires="wps">
            <w:drawing>
              <wp:anchor distT="4294967295" distB="4294967295" distL="114300" distR="114300" simplePos="0" relativeHeight="251657728" behindDoc="0" locked="0" layoutInCell="1" allowOverlap="1" wp14:anchorId="36EE8A53" wp14:editId="3A19A3C2">
                <wp:simplePos x="0" y="0"/>
                <wp:positionH relativeFrom="column">
                  <wp:posOffset>2268855</wp:posOffset>
                </wp:positionH>
                <wp:positionV relativeFrom="paragraph">
                  <wp:posOffset>455294</wp:posOffset>
                </wp:positionV>
                <wp:extent cx="1336040" cy="0"/>
                <wp:effectExtent l="0" t="0" r="0" b="0"/>
                <wp:wrapNone/>
                <wp:docPr id="136219923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line">
                          <a:avLst/>
                        </a:prstGeom>
                        <a:noFill/>
                        <a:ln w="317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w:pict>
              <v:line w14:anchorId="27A1AA59"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8.65pt,35.85pt" to="283.8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" strokeweight=".25pt"/>
            </w:pict>
          </mc:Fallback>
        </mc:AlternateContent>
      </w:r>
      <w:r w:rsidR="00B46760" w:rsidRPr="00EA4F2B">
        <w:rPr>
          <w:rFonts w:ascii="Times New Roman" w:hAnsi="Times New Roman"/>
          <w:b/>
          <w:szCs w:val="28"/>
        </w:rPr>
        <w:t xml:space="preserve">xin ý kiến Ban Thường vụ Tỉnh ủy về nội dung cơ chế, chính sách </w:t>
      </w:r>
      <w:r w:rsidR="00B46760" w:rsidRPr="00EA4F2B">
        <w:rPr>
          <w:rFonts w:ascii="Times New Roman" w:hAnsi="Times New Roman"/>
          <w:b/>
          <w:bCs/>
          <w:szCs w:val="28"/>
          <w:lang w:val="vi-VN"/>
        </w:rPr>
        <w:t>hỗ trợ hoạt động của Tổ Công nghệ số cộng đồng</w:t>
      </w:r>
      <w:r w:rsidR="00B46760" w:rsidRPr="00EA4F2B">
        <w:rPr>
          <w:rFonts w:ascii="Times New Roman" w:hAnsi="Times New Roman"/>
          <w:b/>
          <w:bCs/>
          <w:szCs w:val="28"/>
        </w:rPr>
        <w:t xml:space="preserve"> </w:t>
      </w:r>
      <w:r w:rsidR="00B46760" w:rsidRPr="00EA4F2B">
        <w:rPr>
          <w:rFonts w:ascii="Times New Roman" w:hAnsi="Times New Roman"/>
          <w:b/>
          <w:szCs w:val="28"/>
        </w:rPr>
        <w:t xml:space="preserve">trên địa bàn tỉnh Quảng Ngãi </w:t>
      </w:r>
    </w:p>
    <w:p w14:paraId="075FF7DD" w14:textId="77777777" w:rsidR="00B46760" w:rsidRPr="00EA4F2B" w:rsidRDefault="00B46760" w:rsidP="00B46760">
      <w:pPr>
        <w:spacing w:before="360" w:after="360"/>
        <w:jc w:val="center"/>
        <w:rPr>
          <w:rFonts w:ascii="Times New Roman" w:hAnsi="Times New Roman"/>
          <w:szCs w:val="28"/>
        </w:rPr>
      </w:pPr>
      <w:r w:rsidRPr="00EA4F2B">
        <w:rPr>
          <w:rFonts w:ascii="Times New Roman" w:hAnsi="Times New Roman"/>
          <w:szCs w:val="28"/>
        </w:rPr>
        <w:t xml:space="preserve">Kính gửi: Ban Thường vụ </w:t>
      </w:r>
      <w:r w:rsidRPr="00EA4F2B">
        <w:rPr>
          <w:rFonts w:ascii="Times New Roman" w:hAnsi="Times New Roman"/>
          <w:bCs/>
          <w:szCs w:val="28"/>
        </w:rPr>
        <w:t>Tỉnh ủy</w:t>
      </w:r>
    </w:p>
    <w:p w14:paraId="07B48CFD" w14:textId="77777777" w:rsidR="00B46760" w:rsidRPr="00EA4F2B" w:rsidRDefault="00B46760" w:rsidP="00B46760">
      <w:pPr>
        <w:spacing w:before="120" w:after="120"/>
        <w:ind w:firstLine="567"/>
        <w:jc w:val="both"/>
        <w:rPr>
          <w:rFonts w:ascii="Times New Roman" w:hAnsi="Times New Roman"/>
          <w:szCs w:val="28"/>
        </w:rPr>
      </w:pPr>
      <w:r w:rsidRPr="00EA4F2B">
        <w:rPr>
          <w:rFonts w:ascii="Times New Roman" w:hAnsi="Times New Roman"/>
          <w:szCs w:val="28"/>
        </w:rPr>
        <w:t xml:space="preserve">Căn cứ Quy chế làm việc số 01-QC/TU ngày 27/10/2025 của Ban Chấp hành Đảng bộ tỉnh Quảng Ngãi khóa I nhiệm kỳ 2025 - 2030; </w:t>
      </w:r>
    </w:p>
    <w:p w14:paraId="34918620" w14:textId="77777777" w:rsidR="00B46760" w:rsidRPr="00EA4F2B" w:rsidRDefault="00FC77E5" w:rsidP="00B46760">
      <w:pPr>
        <w:spacing w:before="120" w:after="120"/>
        <w:ind w:firstLine="567"/>
        <w:jc w:val="both"/>
        <w:rPr>
          <w:rFonts w:ascii="Times New Roman" w:hAnsi="Times New Roman"/>
          <w:bCs/>
          <w:szCs w:val="28"/>
        </w:rPr>
      </w:pPr>
      <w:r w:rsidRPr="00EA4F2B">
        <w:rPr>
          <w:rFonts w:ascii="Times New Roman" w:hAnsi="Times New Roman"/>
          <w:szCs w:val="28"/>
          <w:lang w:val="nb-NO"/>
        </w:rPr>
        <w:t xml:space="preserve">Trên cơ sở </w:t>
      </w:r>
      <w:r w:rsidR="00B46760" w:rsidRPr="00EA4F2B">
        <w:rPr>
          <w:rFonts w:ascii="Times New Roman" w:hAnsi="Times New Roman"/>
          <w:szCs w:val="28"/>
        </w:rPr>
        <w:t xml:space="preserve">Công văn số 195/HĐND-VHXH ngày 02 tháng 6 năm 2026 của Thường trực Hội đồng nhân dân tỉnh về việc xây dựng </w:t>
      </w:r>
      <w:bookmarkStart w:id="0" w:name="_Hlk233967449"/>
      <w:r w:rsidR="00B46760" w:rsidRPr="00EA4F2B">
        <w:rPr>
          <w:rFonts w:ascii="Times New Roman" w:hAnsi="Times New Roman"/>
          <w:szCs w:val="28"/>
        </w:rPr>
        <w:t xml:space="preserve">Nghị quyết </w:t>
      </w:r>
      <w:bookmarkEnd w:id="0"/>
      <w:r w:rsidR="00B46760" w:rsidRPr="00EA4F2B">
        <w:rPr>
          <w:rFonts w:ascii="Times New Roman" w:hAnsi="Times New Roman"/>
          <w:szCs w:val="28"/>
        </w:rPr>
        <w:t>quy định chính sách hỗ trợ hoạt động của Tổ công nghệ số cộng đồng trên địa bàn tỉnh Quảng Ngãi; Theo đề nghị của  Ủy ban nhân dân tỉnh tại Tờ trình số .../TTr-UBND ngày .../7/2026 về việc xin ý kiến Ban Thường vụ Tỉnh ủy về nội dung cơ chế, chính sách</w:t>
      </w:r>
      <w:r w:rsidR="00B46760" w:rsidRPr="00EA4F2B">
        <w:rPr>
          <w:rFonts w:ascii="Times New Roman" w:hAnsi="Times New Roman"/>
          <w:bCs/>
          <w:szCs w:val="28"/>
        </w:rPr>
        <w:t xml:space="preserve"> </w:t>
      </w:r>
      <w:r w:rsidR="00B46760" w:rsidRPr="00EA4F2B">
        <w:rPr>
          <w:rFonts w:ascii="Times New Roman" w:hAnsi="Times New Roman"/>
          <w:bCs/>
          <w:szCs w:val="28"/>
          <w:lang w:val="vi-VN"/>
        </w:rPr>
        <w:t>hỗ trợ hoạt động của Tổ Công nghệ số cộng đồng</w:t>
      </w:r>
      <w:r w:rsidR="00B46760" w:rsidRPr="00EA4F2B">
        <w:rPr>
          <w:rFonts w:ascii="Times New Roman" w:hAnsi="Times New Roman"/>
          <w:bCs/>
          <w:szCs w:val="28"/>
        </w:rPr>
        <w:t xml:space="preserve"> trên địa bàn tỉnh Quảng Ngãi, Ban Thường vụ Đảng ủy UBND tỉnh kính báo cáo </w:t>
      </w:r>
      <w:r w:rsidR="0030424E" w:rsidRPr="00EA4F2B">
        <w:rPr>
          <w:rFonts w:ascii="Times New Roman" w:hAnsi="Times New Roman"/>
          <w:szCs w:val="28"/>
        </w:rPr>
        <w:t xml:space="preserve">Ban Thường vụ </w:t>
      </w:r>
      <w:r w:rsidR="0030424E" w:rsidRPr="00EA4F2B">
        <w:rPr>
          <w:rFonts w:ascii="Times New Roman" w:hAnsi="Times New Roman"/>
          <w:bCs/>
          <w:szCs w:val="28"/>
        </w:rPr>
        <w:t xml:space="preserve">Tỉnh ủy </w:t>
      </w:r>
      <w:r w:rsidR="00B46760" w:rsidRPr="00EA4F2B">
        <w:rPr>
          <w:rFonts w:ascii="Times New Roman" w:hAnsi="Times New Roman"/>
          <w:bCs/>
          <w:szCs w:val="28"/>
        </w:rPr>
        <w:t>như sau:</w:t>
      </w:r>
    </w:p>
    <w:p w14:paraId="4DD346A7" w14:textId="77777777" w:rsidR="0030424E" w:rsidRPr="00EA4F2B" w:rsidRDefault="0030424E" w:rsidP="0030424E">
      <w:pPr>
        <w:spacing w:before="120"/>
        <w:ind w:firstLine="567"/>
        <w:jc w:val="both"/>
        <w:rPr>
          <w:rFonts w:ascii="Times New Roman" w:hAnsi="Times New Roman"/>
          <w:b/>
          <w:szCs w:val="28"/>
          <w:lang w:val="fr-FR"/>
        </w:rPr>
      </w:pPr>
      <w:r w:rsidRPr="00EA4F2B">
        <w:rPr>
          <w:rFonts w:ascii="Times New Roman" w:hAnsi="Times New Roman"/>
          <w:b/>
          <w:szCs w:val="28"/>
          <w:lang w:val="fr-FR"/>
        </w:rPr>
        <w:t>I. SỰ CẦN THIẾT BAN HÀNH VĂN BẢN</w:t>
      </w:r>
    </w:p>
    <w:p w14:paraId="3D4A4404" w14:textId="77777777" w:rsidR="0030424E" w:rsidRPr="00EA4F2B" w:rsidRDefault="0030424E" w:rsidP="0030424E">
      <w:pPr>
        <w:spacing w:before="120"/>
        <w:ind w:firstLine="567"/>
        <w:rPr>
          <w:rFonts w:ascii="Times New Roman" w:hAnsi="Times New Roman"/>
          <w:b/>
          <w:szCs w:val="28"/>
        </w:rPr>
      </w:pPr>
      <w:r w:rsidRPr="00EA4F2B">
        <w:rPr>
          <w:rFonts w:ascii="Times New Roman" w:hAnsi="Times New Roman"/>
          <w:b/>
          <w:szCs w:val="28"/>
        </w:rPr>
        <w:t>1. Cơ sở chính trị</w:t>
      </w:r>
    </w:p>
    <w:p w14:paraId="65203501" w14:textId="77777777" w:rsidR="0030424E" w:rsidRPr="00EA4F2B" w:rsidRDefault="0030424E" w:rsidP="0030424E">
      <w:pPr>
        <w:spacing w:before="120"/>
        <w:ind w:firstLine="567"/>
        <w:jc w:val="both"/>
        <w:rPr>
          <w:rFonts w:ascii="Times New Roman" w:hAnsi="Times New Roman"/>
          <w:szCs w:val="28"/>
        </w:rPr>
      </w:pPr>
      <w:r w:rsidRPr="00EA4F2B">
        <w:rPr>
          <w:rFonts w:ascii="Times New Roman" w:hAnsi="Times New Roman"/>
          <w:szCs w:val="28"/>
          <w:lang w:val="vi-VN"/>
        </w:rPr>
        <w:t>Nghị quyết số 57-NQ/TW ngày 22/12/2024 của Bộ Chính trị về đột phá phát triển khoa học, công nghệ và chuyển đổi số</w:t>
      </w:r>
      <w:r w:rsidRPr="00EA4F2B">
        <w:rPr>
          <w:rFonts w:ascii="Times New Roman" w:hAnsi="Times New Roman"/>
          <w:szCs w:val="28"/>
        </w:rPr>
        <w:t xml:space="preserve"> quốc gia;</w:t>
      </w:r>
    </w:p>
    <w:p w14:paraId="1F9E4241" w14:textId="77777777" w:rsidR="0030424E" w:rsidRPr="00EA4F2B" w:rsidRDefault="0030424E" w:rsidP="0030424E">
      <w:pPr>
        <w:spacing w:before="120"/>
        <w:ind w:firstLine="567"/>
        <w:jc w:val="both"/>
        <w:rPr>
          <w:rFonts w:ascii="Times New Roman" w:hAnsi="Times New Roman"/>
          <w:szCs w:val="28"/>
        </w:rPr>
      </w:pPr>
      <w:r w:rsidRPr="00EA4F2B">
        <w:rPr>
          <w:rFonts w:ascii="Times New Roman" w:hAnsi="Times New Roman"/>
          <w:szCs w:val="28"/>
        </w:rPr>
        <w:t>Nghị quyết số 13-NQ/TU ngày 06/9/2023 của Ban Thường vụ Tỉnh ủy về Chuyển đổi số tỉnh Quảng Ngãi đến năm 2025, định hướng đến năm 2030;</w:t>
      </w:r>
    </w:p>
    <w:p w14:paraId="156077C1" w14:textId="77777777" w:rsidR="0030424E" w:rsidRPr="00EA4F2B" w:rsidRDefault="0030424E" w:rsidP="0030424E">
      <w:pPr>
        <w:spacing w:before="120"/>
        <w:ind w:firstLine="567"/>
        <w:jc w:val="both"/>
        <w:rPr>
          <w:rFonts w:ascii="Times New Roman" w:hAnsi="Times New Roman"/>
          <w:szCs w:val="28"/>
        </w:rPr>
      </w:pPr>
      <w:r w:rsidRPr="00EA4F2B">
        <w:rPr>
          <w:rFonts w:ascii="Times New Roman" w:hAnsi="Times New Roman"/>
          <w:szCs w:val="28"/>
        </w:rPr>
        <w:t>Kế hoạch số 05-KH/TU ngày 23/7/2025 của Ban Thường vụ Tỉnh ủy triển khai thực hiện Kế hoạch số 02-KH/BCĐTW ngày 19/6/2025 của Ban Chỉ đạo Trung ương về phát triển khoa học công nghệ, đổi mới sáng tạo và chuyển đổi số về thúc đẩy chuyển đổi số liên thông, đồng bộ, nhanh, hiệu quả đáp ứng yêu cầu sắp xếp tổ chức bộ máy của hệ thống chính trị;</w:t>
      </w:r>
    </w:p>
    <w:p w14:paraId="30DEED2C" w14:textId="77777777" w:rsidR="0030424E" w:rsidRPr="00EA4F2B" w:rsidRDefault="0030424E" w:rsidP="0030424E">
      <w:pPr>
        <w:spacing w:before="120"/>
        <w:ind w:firstLine="567"/>
        <w:jc w:val="both"/>
        <w:rPr>
          <w:rFonts w:ascii="Times New Roman" w:hAnsi="Times New Roman"/>
          <w:szCs w:val="28"/>
        </w:rPr>
      </w:pPr>
      <w:r w:rsidRPr="00EA4F2B">
        <w:rPr>
          <w:rFonts w:ascii="Times New Roman" w:hAnsi="Times New Roman"/>
          <w:szCs w:val="28"/>
        </w:rPr>
        <w:t>Kế hoạch số 27-KH/TU ngày 09/01/2026 của Ban Thường vụ Tỉnh ủy thực hiện Nghị quyết số 57-NQ/TW ngày 22/12/2024 của Bộ Chính trị về đột phá phát triển khoa học, công nghệ, đổi mới sáng tạo và chuyển đổi số quốc gia trên địa bàn tỉnh Quảng Ngãi năm 2026;</w:t>
      </w:r>
    </w:p>
    <w:p w14:paraId="733D8474" w14:textId="77777777" w:rsidR="0030424E" w:rsidRPr="00EA4F2B" w:rsidRDefault="0030424E" w:rsidP="0030424E">
      <w:pPr>
        <w:spacing w:before="120"/>
        <w:ind w:firstLine="567"/>
        <w:rPr>
          <w:rFonts w:ascii="Times New Roman" w:hAnsi="Times New Roman"/>
          <w:b/>
          <w:szCs w:val="28"/>
        </w:rPr>
      </w:pPr>
      <w:r w:rsidRPr="00EA4F2B">
        <w:rPr>
          <w:rFonts w:ascii="Times New Roman" w:hAnsi="Times New Roman"/>
          <w:b/>
          <w:szCs w:val="28"/>
        </w:rPr>
        <w:t>2. Cơ sở thực tiễn</w:t>
      </w:r>
    </w:p>
    <w:p w14:paraId="1A0F3D52" w14:textId="77777777" w:rsidR="00C4654A" w:rsidRPr="00C4654A" w:rsidRDefault="00B46760" w:rsidP="00C4654A">
      <w:pPr>
        <w:spacing w:before="120"/>
        <w:ind w:firstLine="567"/>
        <w:jc w:val="both"/>
        <w:rPr>
          <w:rFonts w:ascii="Times New Roman" w:hAnsi="Times New Roman"/>
          <w:szCs w:val="28"/>
        </w:rPr>
      </w:pPr>
      <w:r w:rsidRPr="00EA4F2B">
        <w:rPr>
          <w:rFonts w:ascii="Times New Roman" w:hAnsi="Times New Roman"/>
          <w:szCs w:val="28"/>
        </w:rPr>
        <w:lastRenderedPageBreak/>
        <w:t xml:space="preserve">Hiện nay trên địa bàn tỉnh Quảng Ngãi, </w:t>
      </w:r>
      <w:r w:rsidRPr="00EA4F2B">
        <w:rPr>
          <w:rFonts w:ascii="Times New Roman" w:hAnsi="Times New Roman"/>
          <w:szCs w:val="28"/>
          <w:lang w:val="vi-VN"/>
        </w:rPr>
        <w:t>Tổ Công nghệ số cộng đồng</w:t>
      </w:r>
      <w:r w:rsidRPr="00EA4F2B">
        <w:rPr>
          <w:rFonts w:ascii="Times New Roman" w:hAnsi="Times New Roman"/>
          <w:szCs w:val="28"/>
        </w:rPr>
        <w:t xml:space="preserve"> </w:t>
      </w:r>
      <w:r w:rsidRPr="00EA4F2B">
        <w:rPr>
          <w:rFonts w:ascii="Times New Roman" w:hAnsi="Times New Roman"/>
          <w:i/>
          <w:iCs/>
          <w:szCs w:val="28"/>
        </w:rPr>
        <w:t>(Tổ CNSCĐ)</w:t>
      </w:r>
      <w:r w:rsidRPr="00EA4F2B">
        <w:rPr>
          <w:rFonts w:ascii="Times New Roman" w:hAnsi="Times New Roman"/>
          <w:szCs w:val="28"/>
          <w:lang w:val="vi-VN"/>
        </w:rPr>
        <w:t xml:space="preserve"> đã được thành lập tại 100% thôn</w:t>
      </w:r>
      <w:r w:rsidRPr="00EA4F2B">
        <w:rPr>
          <w:rFonts w:ascii="Times New Roman" w:hAnsi="Times New Roman"/>
          <w:szCs w:val="28"/>
        </w:rPr>
        <w:t>/</w:t>
      </w:r>
      <w:r w:rsidRPr="00EA4F2B">
        <w:rPr>
          <w:rFonts w:ascii="Times New Roman" w:hAnsi="Times New Roman"/>
          <w:szCs w:val="28"/>
          <w:lang w:val="vi-VN"/>
        </w:rPr>
        <w:t>tổ dân phố</w:t>
      </w:r>
      <w:r w:rsidRPr="00EA4F2B">
        <w:rPr>
          <w:rFonts w:ascii="Times New Roman" w:hAnsi="Times New Roman"/>
          <w:szCs w:val="28"/>
        </w:rPr>
        <w:t>,</w:t>
      </w:r>
      <w:r w:rsidRPr="00EA4F2B">
        <w:rPr>
          <w:rFonts w:ascii="Times New Roman" w:hAnsi="Times New Roman"/>
          <w:szCs w:val="28"/>
          <w:lang w:val="vi-VN"/>
        </w:rPr>
        <w:t xml:space="preserve"> </w:t>
      </w:r>
      <w:r w:rsidRPr="00EA4F2B">
        <w:rPr>
          <w:rFonts w:ascii="Times New Roman" w:hAnsi="Times New Roman"/>
          <w:szCs w:val="28"/>
        </w:rPr>
        <w:t>với 1.710 Tổ, tương ứng với 14.538</w:t>
      </w:r>
      <w:r w:rsidRPr="00EA4F2B">
        <w:rPr>
          <w:rFonts w:ascii="Times New Roman" w:hAnsi="Times New Roman"/>
          <w:szCs w:val="28"/>
          <w:lang w:val="vi-VN"/>
        </w:rPr>
        <w:t xml:space="preserve"> thành viên. Đây là lực lượng xung kích, nòng cốt </w:t>
      </w:r>
      <w:r w:rsidRPr="00EA4F2B">
        <w:rPr>
          <w:rFonts w:ascii="Times New Roman" w:hAnsi="Times New Roman"/>
          <w:szCs w:val="28"/>
        </w:rPr>
        <w:t xml:space="preserve">trong việc lan tỏa phong trào “Bình dân học vụ số”, </w:t>
      </w:r>
      <w:r w:rsidRPr="00EA4F2B">
        <w:rPr>
          <w:rFonts w:ascii="Times New Roman" w:hAnsi="Times New Roman"/>
          <w:szCs w:val="28"/>
          <w:lang w:val="vi-VN"/>
        </w:rPr>
        <w:t>trực tiếp hỗ trợ người dân tiếp cận và sử dụng các dịch vụ số, nền tảng số thiết yếu tại cơ sở.</w:t>
      </w:r>
      <w:r w:rsidRPr="00EA4F2B">
        <w:rPr>
          <w:rFonts w:ascii="Times New Roman" w:hAnsi="Times New Roman"/>
          <w:szCs w:val="28"/>
        </w:rPr>
        <w:t xml:space="preserve"> </w:t>
      </w:r>
      <w:r w:rsidRPr="00EA4F2B">
        <w:rPr>
          <w:rFonts w:ascii="Times New Roman" w:hAnsi="Times New Roman"/>
          <w:szCs w:val="28"/>
          <w:lang w:val="vi-VN"/>
        </w:rPr>
        <w:t>Thực tế triển khai cho thấy, những địa bàn có Tổ CNSCĐ hoạt động tích cực</w:t>
      </w:r>
      <w:r w:rsidRPr="00EA4F2B">
        <w:rPr>
          <w:rFonts w:ascii="Times New Roman" w:hAnsi="Times New Roman"/>
          <w:szCs w:val="28"/>
        </w:rPr>
        <w:t>, hiệu quả</w:t>
      </w:r>
      <w:r w:rsidRPr="00EA4F2B">
        <w:rPr>
          <w:rFonts w:ascii="Times New Roman" w:hAnsi="Times New Roman"/>
          <w:szCs w:val="28"/>
          <w:lang w:val="vi-VN"/>
        </w:rPr>
        <w:t>, đều đạt kết quả cao trong việc cấp tài khoản VNeID, sử dụng dịch vụ công trực tuyến</w:t>
      </w:r>
      <w:r w:rsidRPr="00EA4F2B">
        <w:rPr>
          <w:rFonts w:ascii="Times New Roman" w:hAnsi="Times New Roman"/>
          <w:szCs w:val="28"/>
        </w:rPr>
        <w:t xml:space="preserve">, </w:t>
      </w:r>
      <w:bookmarkStart w:id="1" w:name="_Hlk233903349"/>
      <w:r w:rsidRPr="00EA4F2B">
        <w:rPr>
          <w:rFonts w:ascii="Times New Roman" w:hAnsi="Times New Roman"/>
          <w:szCs w:val="28"/>
        </w:rPr>
        <w:t>các nền tảng kinh tế số - xã hội số</w:t>
      </w:r>
      <w:r w:rsidRPr="00EA4F2B">
        <w:rPr>
          <w:rFonts w:ascii="Times New Roman" w:hAnsi="Times New Roman"/>
          <w:szCs w:val="28"/>
          <w:lang w:val="vi-VN"/>
        </w:rPr>
        <w:t xml:space="preserve"> </w:t>
      </w:r>
      <w:bookmarkEnd w:id="1"/>
      <w:r w:rsidRPr="00EA4F2B">
        <w:rPr>
          <w:rFonts w:ascii="Times New Roman" w:hAnsi="Times New Roman"/>
          <w:szCs w:val="28"/>
          <w:lang w:val="vi-VN"/>
        </w:rPr>
        <w:t>và chuẩn hóa dữ liệu dân cư.</w:t>
      </w:r>
      <w:r w:rsidRPr="00EA4F2B">
        <w:rPr>
          <w:rFonts w:ascii="Times New Roman" w:hAnsi="Times New Roman"/>
          <w:szCs w:val="28"/>
        </w:rPr>
        <w:t xml:space="preserve"> </w:t>
      </w:r>
      <w:r w:rsidR="00C4654A" w:rsidRPr="00C4654A">
        <w:rPr>
          <w:rFonts w:ascii="Times New Roman" w:hAnsi="Times New Roman"/>
          <w:szCs w:val="28"/>
          <w:lang w:val="vi-VN"/>
        </w:rPr>
        <w:t xml:space="preserve">Tuy nhiên, </w:t>
      </w:r>
      <w:r w:rsidR="00C4654A" w:rsidRPr="00C4654A">
        <w:rPr>
          <w:rFonts w:ascii="Times New Roman" w:hAnsi="Times New Roman"/>
          <w:szCs w:val="28"/>
        </w:rPr>
        <w:t xml:space="preserve">hiện nay tỉnh </w:t>
      </w:r>
      <w:r w:rsidR="00C4654A" w:rsidRPr="00C4654A">
        <w:rPr>
          <w:rFonts w:ascii="Times New Roman" w:hAnsi="Times New Roman"/>
          <w:szCs w:val="28"/>
          <w:lang w:val="vi-VN"/>
        </w:rPr>
        <w:t>chưa có cơ chế, chính sách tài chính từ ngân sách nhà nước để hỗ trợ hoạt động của lực lượng này</w:t>
      </w:r>
      <w:r w:rsidR="00C4654A" w:rsidRPr="00C4654A">
        <w:rPr>
          <w:rFonts w:ascii="Times New Roman" w:hAnsi="Times New Roman"/>
          <w:szCs w:val="28"/>
          <w:vertAlign w:val="superscript"/>
          <w:lang w:val="vi-VN"/>
        </w:rPr>
        <w:footnoteReference w:id="1"/>
      </w:r>
      <w:r w:rsidR="00C4654A" w:rsidRPr="00C4654A">
        <w:rPr>
          <w:rFonts w:ascii="Times New Roman" w:hAnsi="Times New Roman"/>
          <w:szCs w:val="28"/>
          <w:lang w:val="vi-VN"/>
        </w:rPr>
        <w:t>. Các thành viên Tổ CNSCĐ hoạt động hoàn toàn tự nguyện, thiếu động lực duy trì lâu dài, dẫn đến chất lượng hoạt động không đồng đều và hiệu quả chưa như kỳ vọng.</w:t>
      </w:r>
    </w:p>
    <w:p w14:paraId="55B02AE9" w14:textId="77777777" w:rsidR="00C4654A" w:rsidRPr="00C4654A" w:rsidRDefault="00C4654A" w:rsidP="00C4654A">
      <w:pPr>
        <w:spacing w:before="120"/>
        <w:ind w:firstLine="567"/>
        <w:jc w:val="both"/>
        <w:rPr>
          <w:rFonts w:ascii="Times New Roman" w:hAnsi="Times New Roman"/>
          <w:szCs w:val="28"/>
          <w:lang w:val="vi-VN"/>
        </w:rPr>
      </w:pPr>
      <w:r w:rsidRPr="00C4654A">
        <w:rPr>
          <w:rFonts w:ascii="Times New Roman" w:hAnsi="Times New Roman"/>
          <w:szCs w:val="28"/>
        </w:rPr>
        <w:t>T</w:t>
      </w:r>
      <w:r w:rsidRPr="00C4654A">
        <w:rPr>
          <w:rFonts w:ascii="Times New Roman" w:hAnsi="Times New Roman"/>
          <w:szCs w:val="28"/>
          <w:lang w:val="vi-VN"/>
        </w:rPr>
        <w:t>ại khoản 5 Điều 79 Nghị định số 224/2026/NĐ-CP ngày 24/6/2026 của Chính phủ quy định</w:t>
      </w:r>
      <w:r w:rsidRPr="00C4654A">
        <w:rPr>
          <w:rFonts w:ascii="Times New Roman" w:hAnsi="Times New Roman"/>
          <w:szCs w:val="28"/>
        </w:rPr>
        <w:t xml:space="preserve">: </w:t>
      </w:r>
      <w:r w:rsidRPr="00C4654A">
        <w:rPr>
          <w:rFonts w:ascii="Times New Roman" w:hAnsi="Times New Roman"/>
          <w:i/>
          <w:iCs/>
          <w:szCs w:val="28"/>
        </w:rPr>
        <w:t>”</w:t>
      </w:r>
      <w:r w:rsidRPr="00C4654A">
        <w:rPr>
          <w:rFonts w:ascii="Times New Roman" w:hAnsi="Times New Roman"/>
          <w:i/>
          <w:iCs/>
          <w:szCs w:val="28"/>
          <w:lang w:val="en"/>
        </w:rPr>
        <w:t>Căn c</w:t>
      </w:r>
      <w:r w:rsidRPr="00C4654A">
        <w:rPr>
          <w:rFonts w:ascii="Times New Roman" w:hAnsi="Times New Roman"/>
          <w:i/>
          <w:iCs/>
          <w:szCs w:val="28"/>
        </w:rPr>
        <w:t>ứ khả năng cân đối ngân sách của địa phương, người tham gia Tổ công nghệ số cộng đồng được xem xét chi trả phụ cấp hỗ trợ phù hợp với điều kiện kinh tế địa phương, mức phụ cấp không vượt quá mức áp dụng đối với người hoạt động không chuyên trách ở thôn, tổ dân phố.”</w:t>
      </w:r>
      <w:r w:rsidRPr="00C4654A">
        <w:rPr>
          <w:rFonts w:ascii="Times New Roman" w:hAnsi="Times New Roman"/>
          <w:szCs w:val="28"/>
          <w:lang w:val="vi-VN"/>
        </w:rPr>
        <w:t xml:space="preserve"> </w:t>
      </w:r>
    </w:p>
    <w:p w14:paraId="626B085B" w14:textId="77777777" w:rsidR="00C4654A" w:rsidRPr="00C4654A" w:rsidRDefault="00C4654A" w:rsidP="00C4654A">
      <w:pPr>
        <w:spacing w:before="120"/>
        <w:ind w:firstLine="567"/>
        <w:jc w:val="both"/>
        <w:rPr>
          <w:rFonts w:ascii="Times New Roman" w:hAnsi="Times New Roman"/>
          <w:i/>
          <w:iCs/>
          <w:szCs w:val="28"/>
          <w:lang w:val="vi-VN"/>
        </w:rPr>
      </w:pPr>
      <w:r w:rsidRPr="00C4654A">
        <w:rPr>
          <w:rFonts w:ascii="Times New Roman" w:hAnsi="Times New Roman"/>
          <w:szCs w:val="28"/>
        </w:rPr>
        <w:t>T</w:t>
      </w:r>
      <w:r w:rsidRPr="00C4654A">
        <w:rPr>
          <w:rFonts w:ascii="Times New Roman" w:hAnsi="Times New Roman"/>
          <w:szCs w:val="28"/>
          <w:lang w:val="vi-VN"/>
        </w:rPr>
        <w:t xml:space="preserve">ại </w:t>
      </w:r>
      <w:r w:rsidRPr="00C4654A">
        <w:rPr>
          <w:rFonts w:ascii="Times New Roman" w:hAnsi="Times New Roman"/>
          <w:szCs w:val="28"/>
        </w:rPr>
        <w:t xml:space="preserve">các </w:t>
      </w:r>
      <w:r w:rsidRPr="00C4654A">
        <w:rPr>
          <w:rFonts w:ascii="Times New Roman" w:hAnsi="Times New Roman"/>
          <w:szCs w:val="28"/>
          <w:lang w:val="vi-VN"/>
        </w:rPr>
        <w:t>điểm m</w:t>
      </w:r>
      <w:r w:rsidRPr="00C4654A">
        <w:rPr>
          <w:rFonts w:ascii="Times New Roman" w:hAnsi="Times New Roman"/>
          <w:szCs w:val="28"/>
        </w:rPr>
        <w:t>)</w:t>
      </w:r>
      <w:r w:rsidRPr="00C4654A">
        <w:rPr>
          <w:rFonts w:ascii="Times New Roman" w:hAnsi="Times New Roman"/>
          <w:szCs w:val="28"/>
          <w:lang w:val="vi-VN"/>
        </w:rPr>
        <w:t xml:space="preserve"> m</w:t>
      </w:r>
      <w:r w:rsidRPr="00C4654A">
        <w:rPr>
          <w:rFonts w:ascii="Times New Roman" w:hAnsi="Times New Roman"/>
          <w:szCs w:val="28"/>
        </w:rPr>
        <w:t>1)</w:t>
      </w:r>
      <w:r w:rsidRPr="00C4654A">
        <w:rPr>
          <w:rFonts w:ascii="Times New Roman" w:hAnsi="Times New Roman"/>
          <w:szCs w:val="28"/>
          <w:lang w:val="vi-VN"/>
        </w:rPr>
        <w:t xml:space="preserve"> m</w:t>
      </w:r>
      <w:r w:rsidRPr="00C4654A">
        <w:rPr>
          <w:rFonts w:ascii="Times New Roman" w:hAnsi="Times New Roman"/>
          <w:szCs w:val="28"/>
        </w:rPr>
        <w:t>2)</w:t>
      </w:r>
      <w:r w:rsidRPr="00C4654A">
        <w:rPr>
          <w:rFonts w:ascii="Times New Roman" w:hAnsi="Times New Roman"/>
          <w:szCs w:val="28"/>
          <w:lang w:val="vi-VN"/>
        </w:rPr>
        <w:t xml:space="preserve"> khoản 7 Điều 3 Thông tư số 39/2026/TT-BKHCN quy định cụ thể: </w:t>
      </w:r>
      <w:r w:rsidRPr="00C4654A">
        <w:rPr>
          <w:rFonts w:ascii="Times New Roman" w:hAnsi="Times New Roman"/>
          <w:i/>
          <w:iCs/>
          <w:szCs w:val="28"/>
        </w:rPr>
        <w:t>“</w:t>
      </w:r>
      <w:r w:rsidRPr="00C4654A">
        <w:rPr>
          <w:rFonts w:ascii="Times New Roman" w:hAnsi="Times New Roman"/>
          <w:i/>
          <w:iCs/>
          <w:szCs w:val="28"/>
          <w:lang w:val="en-GB"/>
        </w:rPr>
        <w:t>m) Chi hỗ trợ hoạt động của mạng lưới chuyển đổi số, tổ công nghệ số, tổ chuyển đổi số cộng đồng tại địa phương quy định tại </w:t>
      </w:r>
      <w:bookmarkStart w:id="3" w:name="dc_7"/>
      <w:r w:rsidRPr="00C4654A">
        <w:rPr>
          <w:rFonts w:ascii="Times New Roman" w:hAnsi="Times New Roman"/>
          <w:i/>
          <w:iCs/>
          <w:szCs w:val="28"/>
          <w:lang w:val="en-GB"/>
        </w:rPr>
        <w:t>khoản 5 Điều 79 của Nghị định số 224/2026/NĐ-CP</w:t>
      </w:r>
      <w:bookmarkEnd w:id="3"/>
      <w:r w:rsidRPr="00C4654A">
        <w:rPr>
          <w:rFonts w:ascii="Times New Roman" w:hAnsi="Times New Roman"/>
          <w:i/>
          <w:iCs/>
          <w:szCs w:val="28"/>
          <w:lang w:val="en-GB"/>
        </w:rPr>
        <w:t>: Hội đồng nhân dân cấp tỉnh quyết định chính sách hỗ trợ hoạt động, nội dung chi hỗ trợ, mức kinh phí hỗ trợ từ nguồn ngân sách địa phương trên cơ sở phù hợp với khả năng cân đối ngân sách của địa phương. Khuyến khích huy động kinh phí hỗ trợ từ các nguồn vốn hợp pháp khác. Các nội dung chi hỗ trợ cơ bản bao gồm:</w:t>
      </w:r>
    </w:p>
    <w:p w14:paraId="3F2C717C" w14:textId="77777777" w:rsidR="00C4654A" w:rsidRPr="00C4654A" w:rsidRDefault="00C4654A" w:rsidP="00C4654A">
      <w:pPr>
        <w:spacing w:before="120"/>
        <w:ind w:firstLine="567"/>
        <w:jc w:val="both"/>
        <w:rPr>
          <w:rFonts w:ascii="Times New Roman" w:hAnsi="Times New Roman"/>
          <w:i/>
          <w:iCs/>
          <w:szCs w:val="28"/>
          <w:lang w:val="vi-VN"/>
        </w:rPr>
      </w:pPr>
      <w:r w:rsidRPr="00C4654A">
        <w:rPr>
          <w:rFonts w:ascii="Times New Roman" w:hAnsi="Times New Roman"/>
          <w:i/>
          <w:iCs/>
          <w:szCs w:val="28"/>
          <w:lang w:val="en-GB"/>
        </w:rPr>
        <w:t>m1) Phụ cấp hỗ trợ cho người tham gia tổ công nghệ số cộng đồng, tổ chuyển đổi số cộng đồng;</w:t>
      </w:r>
    </w:p>
    <w:p w14:paraId="270A8780" w14:textId="77777777" w:rsidR="00C4654A" w:rsidRPr="00C4654A" w:rsidRDefault="00C4654A" w:rsidP="00C4654A">
      <w:pPr>
        <w:spacing w:before="120"/>
        <w:ind w:firstLine="567"/>
        <w:jc w:val="both"/>
        <w:rPr>
          <w:rFonts w:ascii="Times New Roman" w:hAnsi="Times New Roman"/>
          <w:szCs w:val="28"/>
        </w:rPr>
      </w:pPr>
      <w:r w:rsidRPr="00C4654A">
        <w:rPr>
          <w:rFonts w:ascii="Times New Roman" w:hAnsi="Times New Roman"/>
          <w:i/>
          <w:iCs/>
          <w:szCs w:val="28"/>
          <w:lang w:val="en-GB"/>
        </w:rPr>
        <w:t>m2) Hỗ trợ chi phí gói cước viễn thông cho người tham gia tổ công nghệ số cộng đồng, tổ chuyển đổi số cộng đồng để thực hiện nhiệm vụ của tổ công nghệ số cộng đồng, tổ chuyển đổi số cộng đồng;</w:t>
      </w:r>
      <w:r w:rsidRPr="00C4654A">
        <w:rPr>
          <w:rFonts w:ascii="Times New Roman" w:hAnsi="Times New Roman"/>
          <w:i/>
          <w:iCs/>
          <w:szCs w:val="28"/>
        </w:rPr>
        <w:t>”</w:t>
      </w:r>
    </w:p>
    <w:p w14:paraId="59FD1117" w14:textId="77777777" w:rsidR="00C4654A" w:rsidRDefault="00C4654A" w:rsidP="00C4654A">
      <w:pPr>
        <w:spacing w:before="120"/>
        <w:ind w:firstLine="567"/>
        <w:jc w:val="both"/>
        <w:rPr>
          <w:rFonts w:ascii="Times New Roman" w:hAnsi="Times New Roman"/>
          <w:szCs w:val="28"/>
        </w:rPr>
      </w:pPr>
      <w:r w:rsidRPr="00C4654A">
        <w:rPr>
          <w:rFonts w:ascii="Times New Roman" w:hAnsi="Times New Roman"/>
          <w:szCs w:val="28"/>
        </w:rPr>
        <w:t xml:space="preserve">Do đó việc ban hành Nghị quyết </w:t>
      </w:r>
      <w:r w:rsidRPr="00C4654A">
        <w:rPr>
          <w:rFonts w:ascii="Times New Roman" w:hAnsi="Times New Roman"/>
          <w:szCs w:val="28"/>
          <w:lang w:val="vi-VN"/>
        </w:rPr>
        <w:t>hỗ trợ hoạt động của Tổ CNSCĐ</w:t>
      </w:r>
      <w:r w:rsidRPr="00C4654A">
        <w:rPr>
          <w:rFonts w:ascii="Times New Roman" w:hAnsi="Times New Roman"/>
          <w:szCs w:val="28"/>
        </w:rPr>
        <w:t xml:space="preserve"> trên địa bàn tỉnh Quảng Ngãi nhằm kịp thời động viên, khuyến khích các tổ công nghệ số cộng đồng hoạt động hiệu quả hơn, từ đó góp phần giúp địa phương hoàn thành các chỉ tiêu về chuyển đổi số ngày càng cao.</w:t>
      </w:r>
    </w:p>
    <w:p w14:paraId="5C858628" w14:textId="77777777" w:rsidR="001632A5" w:rsidRPr="00140674" w:rsidRDefault="001632A5" w:rsidP="001632A5">
      <w:pPr>
        <w:spacing w:after="80"/>
        <w:ind w:firstLine="567"/>
        <w:jc w:val="both"/>
        <w:rPr>
          <w:rFonts w:ascii="Times New Roman" w:hAnsi="Times New Roman"/>
        </w:rPr>
      </w:pPr>
      <w:r w:rsidRPr="00140674">
        <w:rPr>
          <w:rFonts w:ascii="Times New Roman" w:hAnsi="Times New Roman"/>
          <w:b/>
          <w:bCs/>
          <w:szCs w:val="28"/>
        </w:rPr>
        <w:t>3.</w:t>
      </w:r>
      <w:r w:rsidRPr="00140674">
        <w:rPr>
          <w:rFonts w:ascii="Times New Roman" w:hAnsi="Times New Roman"/>
          <w:szCs w:val="28"/>
        </w:rPr>
        <w:t xml:space="preserve"> </w:t>
      </w:r>
      <w:r w:rsidRPr="00140674">
        <w:rPr>
          <w:rFonts w:ascii="Times New Roman" w:hAnsi="Times New Roman"/>
          <w:b/>
          <w:bCs/>
          <w:lang w:val="nl-NL"/>
        </w:rPr>
        <w:t>Tình hình ban hành chính sách của các tỉnh, tp Trực thuộc Trung ương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4"/>
        <w:gridCol w:w="3837"/>
        <w:gridCol w:w="1783"/>
      </w:tblGrid>
      <w:tr w:rsidR="001632A5" w:rsidRPr="00140674" w14:paraId="4700E96E" w14:textId="77777777">
        <w:tc>
          <w:tcPr>
            <w:tcW w:w="3618" w:type="dxa"/>
          </w:tcPr>
          <w:p w14:paraId="09788E77" w14:textId="77777777" w:rsidR="001632A5" w:rsidRPr="00140674" w:rsidRDefault="001632A5">
            <w:pPr>
              <w:tabs>
                <w:tab w:val="num" w:pos="720"/>
              </w:tabs>
              <w:spacing w:before="120" w:after="120"/>
              <w:jc w:val="center"/>
              <w:rPr>
                <w:rFonts w:ascii="Times New Roman" w:hAnsi="Times New Roman"/>
              </w:rPr>
            </w:pPr>
            <w:r w:rsidRPr="00140674">
              <w:rPr>
                <w:rFonts w:ascii="Times New Roman" w:hAnsi="Times New Roman"/>
              </w:rPr>
              <w:t>Tỉnh, TP ban hành</w:t>
            </w:r>
          </w:p>
        </w:tc>
        <w:tc>
          <w:tcPr>
            <w:tcW w:w="3870" w:type="dxa"/>
          </w:tcPr>
          <w:p w14:paraId="70FE2E37" w14:textId="77777777" w:rsidR="001632A5" w:rsidRPr="00140674" w:rsidRDefault="001632A5">
            <w:pPr>
              <w:tabs>
                <w:tab w:val="num" w:pos="720"/>
              </w:tabs>
              <w:spacing w:before="120" w:after="120"/>
              <w:jc w:val="center"/>
              <w:rPr>
                <w:rFonts w:ascii="Times New Roman" w:hAnsi="Times New Roman"/>
              </w:rPr>
            </w:pPr>
            <w:r w:rsidRPr="00140674">
              <w:rPr>
                <w:rFonts w:ascii="Times New Roman" w:hAnsi="Times New Roman"/>
              </w:rPr>
              <w:t>Kinh phí</w:t>
            </w:r>
          </w:p>
        </w:tc>
        <w:tc>
          <w:tcPr>
            <w:tcW w:w="1800" w:type="dxa"/>
          </w:tcPr>
          <w:p w14:paraId="623FDCA7" w14:textId="77777777" w:rsidR="001632A5" w:rsidRPr="00140674" w:rsidRDefault="001632A5">
            <w:pPr>
              <w:tabs>
                <w:tab w:val="num" w:pos="720"/>
              </w:tabs>
              <w:spacing w:before="120" w:after="120"/>
              <w:jc w:val="center"/>
              <w:rPr>
                <w:rFonts w:ascii="Times New Roman" w:hAnsi="Times New Roman"/>
              </w:rPr>
            </w:pPr>
            <w:r w:rsidRPr="00140674">
              <w:rPr>
                <w:rFonts w:ascii="Times New Roman" w:hAnsi="Times New Roman"/>
              </w:rPr>
              <w:t>Thời gian</w:t>
            </w:r>
          </w:p>
        </w:tc>
      </w:tr>
      <w:tr w:rsidR="001632A5" w:rsidRPr="00140674" w14:paraId="6A084F43" w14:textId="77777777">
        <w:tc>
          <w:tcPr>
            <w:tcW w:w="3618" w:type="dxa"/>
          </w:tcPr>
          <w:p w14:paraId="0907F6FB" w14:textId="77777777" w:rsidR="001632A5" w:rsidRPr="00140674" w:rsidRDefault="001632A5">
            <w:pPr>
              <w:tabs>
                <w:tab w:val="num" w:pos="720"/>
              </w:tabs>
              <w:spacing w:before="120" w:after="120"/>
              <w:jc w:val="both"/>
              <w:rPr>
                <w:rFonts w:ascii="Times New Roman" w:hAnsi="Times New Roman"/>
                <w:lang w:val="nl-NL"/>
              </w:rPr>
            </w:pPr>
            <w:r w:rsidRPr="00140674">
              <w:rPr>
                <w:rFonts w:ascii="Times New Roman" w:hAnsi="Times New Roman"/>
                <w:b/>
                <w:bCs/>
              </w:rPr>
              <w:lastRenderedPageBreak/>
              <w:t>Nghị quyết số 26/2025/NQ-HĐND</w:t>
            </w:r>
            <w:r w:rsidRPr="00140674">
              <w:rPr>
                <w:rFonts w:ascii="Times New Roman" w:hAnsi="Times New Roman"/>
              </w:rPr>
              <w:t> của HĐND thành phố Đà Nẵng</w:t>
            </w:r>
          </w:p>
        </w:tc>
        <w:tc>
          <w:tcPr>
            <w:tcW w:w="3870" w:type="dxa"/>
          </w:tcPr>
          <w:p w14:paraId="119AC2BE" w14:textId="77777777" w:rsidR="001632A5" w:rsidRPr="00140674" w:rsidRDefault="001632A5">
            <w:pPr>
              <w:tabs>
                <w:tab w:val="num" w:pos="720"/>
              </w:tabs>
              <w:spacing w:before="120" w:after="120"/>
              <w:jc w:val="both"/>
              <w:rPr>
                <w:rFonts w:ascii="Times New Roman" w:hAnsi="Times New Roman"/>
                <w:lang w:val="nl-NL"/>
              </w:rPr>
            </w:pPr>
            <w:r w:rsidRPr="00140674">
              <w:rPr>
                <w:rFonts w:ascii="Times New Roman" w:hAnsi="Times New Roman"/>
              </w:rPr>
              <w:t>300.000 đồng/ Tổ/ tháng</w:t>
            </w:r>
          </w:p>
        </w:tc>
        <w:tc>
          <w:tcPr>
            <w:tcW w:w="1800" w:type="dxa"/>
          </w:tcPr>
          <w:p w14:paraId="792DB867" w14:textId="77777777" w:rsidR="001632A5" w:rsidRPr="00140674" w:rsidRDefault="001632A5">
            <w:pPr>
              <w:tabs>
                <w:tab w:val="num" w:pos="720"/>
              </w:tabs>
              <w:spacing w:before="120" w:after="120"/>
              <w:jc w:val="both"/>
              <w:rPr>
                <w:rFonts w:ascii="Times New Roman" w:hAnsi="Times New Roman"/>
                <w:lang w:val="nl-NL"/>
              </w:rPr>
            </w:pPr>
            <w:r w:rsidRPr="00140674">
              <w:rPr>
                <w:rFonts w:ascii="Times New Roman" w:hAnsi="Times New Roman"/>
              </w:rPr>
              <w:t>Giai đoạn 2026 - 2027.</w:t>
            </w:r>
          </w:p>
        </w:tc>
      </w:tr>
      <w:tr w:rsidR="001632A5" w:rsidRPr="00140674" w14:paraId="08108709" w14:textId="77777777">
        <w:tc>
          <w:tcPr>
            <w:tcW w:w="3618" w:type="dxa"/>
          </w:tcPr>
          <w:p w14:paraId="5BD5A351" w14:textId="77777777" w:rsidR="001632A5" w:rsidRPr="00140674" w:rsidRDefault="001632A5">
            <w:pPr>
              <w:tabs>
                <w:tab w:val="num" w:pos="720"/>
              </w:tabs>
              <w:spacing w:before="120" w:after="120"/>
              <w:jc w:val="both"/>
              <w:rPr>
                <w:rFonts w:ascii="Times New Roman" w:hAnsi="Times New Roman"/>
                <w:b/>
                <w:bCs/>
              </w:rPr>
            </w:pPr>
            <w:r w:rsidRPr="00140674">
              <w:rPr>
                <w:rFonts w:ascii="Times New Roman" w:hAnsi="Times New Roman"/>
                <w:b/>
                <w:bCs/>
              </w:rPr>
              <w:t>Nghị quyết số 55/2025/NQ-HĐND </w:t>
            </w:r>
            <w:r w:rsidRPr="00140674">
              <w:rPr>
                <w:rFonts w:ascii="Times New Roman" w:hAnsi="Times New Roman"/>
              </w:rPr>
              <w:t>của HĐND tỉnh Thanh Hóa</w:t>
            </w:r>
          </w:p>
        </w:tc>
        <w:tc>
          <w:tcPr>
            <w:tcW w:w="3870" w:type="dxa"/>
          </w:tcPr>
          <w:p w14:paraId="2DE73C6F"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rPr>
              <w:t>3.000.000 đồng/tổ/năm</w:t>
            </w:r>
          </w:p>
          <w:p w14:paraId="1B063848"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b/>
                <w:bCs/>
              </w:rPr>
              <w:t>Hỗ trợ đối với 4.351 Tổ</w:t>
            </w:r>
          </w:p>
        </w:tc>
        <w:tc>
          <w:tcPr>
            <w:tcW w:w="1800" w:type="dxa"/>
          </w:tcPr>
          <w:p w14:paraId="58A9E058"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rPr>
              <w:t>Giai đoạn 2026 – 2028</w:t>
            </w:r>
          </w:p>
        </w:tc>
      </w:tr>
      <w:tr w:rsidR="001632A5" w:rsidRPr="00140674" w14:paraId="1604450C" w14:textId="77777777">
        <w:tc>
          <w:tcPr>
            <w:tcW w:w="3618" w:type="dxa"/>
          </w:tcPr>
          <w:p w14:paraId="7D19096E" w14:textId="77777777" w:rsidR="001632A5" w:rsidRPr="00140674" w:rsidRDefault="001632A5">
            <w:pPr>
              <w:tabs>
                <w:tab w:val="num" w:pos="720"/>
              </w:tabs>
              <w:spacing w:before="120" w:after="120"/>
              <w:jc w:val="both"/>
              <w:rPr>
                <w:rFonts w:ascii="Times New Roman" w:hAnsi="Times New Roman"/>
                <w:b/>
                <w:bCs/>
              </w:rPr>
            </w:pPr>
            <w:r w:rsidRPr="00140674">
              <w:rPr>
                <w:rFonts w:ascii="Times New Roman" w:hAnsi="Times New Roman"/>
                <w:b/>
                <w:bCs/>
              </w:rPr>
              <w:t>Nghị quyết số 19/2025/NQ-HĐND </w:t>
            </w:r>
            <w:r w:rsidRPr="00140674">
              <w:rPr>
                <w:rFonts w:ascii="Times New Roman" w:hAnsi="Times New Roman"/>
              </w:rPr>
              <w:t>của HĐND tỉnh Cà Mau</w:t>
            </w:r>
          </w:p>
        </w:tc>
        <w:tc>
          <w:tcPr>
            <w:tcW w:w="3870" w:type="dxa"/>
          </w:tcPr>
          <w:p w14:paraId="448BC4C3" w14:textId="77777777" w:rsidR="001632A5" w:rsidRPr="00140674" w:rsidRDefault="001632A5">
            <w:pPr>
              <w:tabs>
                <w:tab w:val="num" w:pos="720"/>
              </w:tabs>
              <w:spacing w:before="120" w:after="120"/>
              <w:jc w:val="both"/>
              <w:rPr>
                <w:rFonts w:ascii="Times New Roman" w:hAnsi="Times New Roman"/>
                <w:b/>
                <w:bCs/>
              </w:rPr>
            </w:pPr>
            <w:r w:rsidRPr="00140674">
              <w:rPr>
                <w:rFonts w:ascii="Times New Roman" w:hAnsi="Times New Roman"/>
                <w:b/>
                <w:bCs/>
              </w:rPr>
              <w:t>720.000 đồng/Tổ/tháng.</w:t>
            </w:r>
          </w:p>
          <w:p w14:paraId="410833CC" w14:textId="77777777" w:rsidR="001632A5" w:rsidRPr="00140674" w:rsidRDefault="001632A5">
            <w:pPr>
              <w:tabs>
                <w:tab w:val="num" w:pos="720"/>
              </w:tabs>
              <w:spacing w:before="120" w:after="120"/>
              <w:jc w:val="both"/>
              <w:rPr>
                <w:rFonts w:ascii="Times New Roman" w:hAnsi="Times New Roman"/>
              </w:rPr>
            </w:pPr>
          </w:p>
        </w:tc>
        <w:tc>
          <w:tcPr>
            <w:tcW w:w="1800" w:type="dxa"/>
          </w:tcPr>
          <w:p w14:paraId="72B7F378"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rPr>
              <w:t>Giai đoạn 2026 - 2030</w:t>
            </w:r>
          </w:p>
        </w:tc>
      </w:tr>
      <w:tr w:rsidR="001632A5" w:rsidRPr="00140674" w14:paraId="7A547884" w14:textId="77777777">
        <w:tc>
          <w:tcPr>
            <w:tcW w:w="3618" w:type="dxa"/>
          </w:tcPr>
          <w:p w14:paraId="3CD999FA" w14:textId="77777777" w:rsidR="001632A5" w:rsidRPr="00140674" w:rsidRDefault="001632A5">
            <w:pPr>
              <w:tabs>
                <w:tab w:val="num" w:pos="720"/>
              </w:tabs>
              <w:spacing w:before="120" w:after="120"/>
              <w:jc w:val="both"/>
              <w:rPr>
                <w:rFonts w:ascii="Times New Roman" w:hAnsi="Times New Roman"/>
                <w:b/>
                <w:bCs/>
              </w:rPr>
            </w:pPr>
            <w:r w:rsidRPr="00140674">
              <w:rPr>
                <w:rFonts w:ascii="Times New Roman" w:hAnsi="Times New Roman"/>
                <w:b/>
                <w:bCs/>
              </w:rPr>
              <w:t>Nghị quyết số 26/2025/NQ-HĐND </w:t>
            </w:r>
            <w:r w:rsidRPr="00140674">
              <w:rPr>
                <w:rFonts w:ascii="Times New Roman" w:hAnsi="Times New Roman"/>
              </w:rPr>
              <w:t>của HĐND tỉnh Tây Ninh</w:t>
            </w:r>
          </w:p>
        </w:tc>
        <w:tc>
          <w:tcPr>
            <w:tcW w:w="3870" w:type="dxa"/>
          </w:tcPr>
          <w:p w14:paraId="02F4E3A4" w14:textId="77777777" w:rsidR="001632A5" w:rsidRPr="00140674" w:rsidRDefault="001632A5">
            <w:pPr>
              <w:tabs>
                <w:tab w:val="num" w:pos="720"/>
              </w:tabs>
              <w:spacing w:before="120" w:after="120"/>
              <w:jc w:val="both"/>
              <w:rPr>
                <w:rFonts w:ascii="Times New Roman" w:hAnsi="Times New Roman"/>
                <w:b/>
                <w:bCs/>
              </w:rPr>
            </w:pPr>
            <w:r w:rsidRPr="00140674">
              <w:rPr>
                <w:rFonts w:ascii="Times New Roman" w:hAnsi="Times New Roman"/>
                <w:b/>
                <w:bCs/>
              </w:rPr>
              <w:t xml:space="preserve">1.000.000 đồng/Tổ/tháng. </w:t>
            </w:r>
            <w:r w:rsidRPr="00140674">
              <w:rPr>
                <w:rFonts w:ascii="Times New Roman" w:hAnsi="Times New Roman"/>
              </w:rPr>
              <w:t>Mức hỗ trợ này chỉ hỗ trợ cho mỗi ấp, khu phố 01 Tổ công nghệ số cộng đồng</w:t>
            </w:r>
          </w:p>
        </w:tc>
        <w:tc>
          <w:tcPr>
            <w:tcW w:w="1800" w:type="dxa"/>
          </w:tcPr>
          <w:p w14:paraId="07CDB990"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rPr>
              <w:t>Năm 2026</w:t>
            </w:r>
          </w:p>
        </w:tc>
      </w:tr>
      <w:tr w:rsidR="001632A5" w:rsidRPr="00140674" w14:paraId="494091E0" w14:textId="77777777">
        <w:tc>
          <w:tcPr>
            <w:tcW w:w="3618" w:type="dxa"/>
          </w:tcPr>
          <w:p w14:paraId="15A0616C" w14:textId="77777777" w:rsidR="001632A5" w:rsidRPr="00140674" w:rsidRDefault="001632A5">
            <w:pPr>
              <w:tabs>
                <w:tab w:val="num" w:pos="720"/>
              </w:tabs>
              <w:spacing w:before="120" w:after="120"/>
              <w:rPr>
                <w:rFonts w:ascii="Times New Roman" w:hAnsi="Times New Roman"/>
                <w:b/>
                <w:bCs/>
              </w:rPr>
            </w:pPr>
            <w:r w:rsidRPr="00140674">
              <w:rPr>
                <w:rFonts w:ascii="Times New Roman" w:hAnsi="Times New Roman"/>
                <w:b/>
                <w:bCs/>
              </w:rPr>
              <w:t xml:space="preserve">12/2026/NQ-HĐND </w:t>
            </w:r>
            <w:r w:rsidRPr="00140674">
              <w:rPr>
                <w:rFonts w:ascii="Times New Roman" w:hAnsi="Times New Roman"/>
              </w:rPr>
              <w:t>của HĐND tỉnh Gia Lai</w:t>
            </w:r>
          </w:p>
        </w:tc>
        <w:tc>
          <w:tcPr>
            <w:tcW w:w="3870" w:type="dxa"/>
          </w:tcPr>
          <w:p w14:paraId="44C63224"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rPr>
              <w:t>12.000.000 đồng/Tổ/tháng</w:t>
            </w:r>
          </w:p>
        </w:tc>
        <w:tc>
          <w:tcPr>
            <w:tcW w:w="1800" w:type="dxa"/>
          </w:tcPr>
          <w:p w14:paraId="027E7AFB"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rPr>
              <w:t>Giai đoạn 2026 - 2030</w:t>
            </w:r>
          </w:p>
        </w:tc>
      </w:tr>
      <w:tr w:rsidR="001632A5" w:rsidRPr="00140674" w14:paraId="62DFA372" w14:textId="77777777">
        <w:tc>
          <w:tcPr>
            <w:tcW w:w="3618" w:type="dxa"/>
          </w:tcPr>
          <w:p w14:paraId="4D291C0A" w14:textId="77777777" w:rsidR="001632A5" w:rsidRPr="00140674" w:rsidRDefault="001632A5">
            <w:pPr>
              <w:tabs>
                <w:tab w:val="num" w:pos="720"/>
              </w:tabs>
              <w:spacing w:before="120" w:after="120"/>
              <w:rPr>
                <w:rFonts w:ascii="Times New Roman" w:hAnsi="Times New Roman"/>
                <w:b/>
                <w:bCs/>
              </w:rPr>
            </w:pPr>
            <w:r w:rsidRPr="00140674">
              <w:rPr>
                <w:rFonts w:ascii="Times New Roman" w:hAnsi="Times New Roman"/>
                <w:b/>
                <w:bCs/>
              </w:rPr>
              <w:t>Nghị quyết 92/2026/NQ-HĐND </w:t>
            </w:r>
            <w:r w:rsidRPr="00140674">
              <w:rPr>
                <w:rFonts w:ascii="Times New Roman" w:hAnsi="Times New Roman"/>
              </w:rPr>
              <w:t>của HĐND TP Hà Nội</w:t>
            </w:r>
          </w:p>
        </w:tc>
        <w:tc>
          <w:tcPr>
            <w:tcW w:w="3870" w:type="dxa"/>
          </w:tcPr>
          <w:p w14:paraId="3D25780F"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rPr>
              <w:t>Hỗ trợ kinh phí hoạt động là 2 triệu đồng /Tổ /tháng</w:t>
            </w:r>
          </w:p>
        </w:tc>
        <w:tc>
          <w:tcPr>
            <w:tcW w:w="1800" w:type="dxa"/>
          </w:tcPr>
          <w:p w14:paraId="617BBBC7" w14:textId="77777777" w:rsidR="001632A5" w:rsidRPr="00140674" w:rsidRDefault="001632A5">
            <w:pPr>
              <w:tabs>
                <w:tab w:val="num" w:pos="720"/>
              </w:tabs>
              <w:spacing w:before="120" w:after="120"/>
              <w:jc w:val="both"/>
              <w:rPr>
                <w:rFonts w:ascii="Times New Roman" w:hAnsi="Times New Roman"/>
              </w:rPr>
            </w:pPr>
            <w:r w:rsidRPr="00140674">
              <w:rPr>
                <w:rFonts w:ascii="Times New Roman" w:hAnsi="Times New Roman"/>
              </w:rPr>
              <w:t>Giai đoạn 2026 - 2030</w:t>
            </w:r>
          </w:p>
        </w:tc>
      </w:tr>
    </w:tbl>
    <w:p w14:paraId="388E4AAB" w14:textId="77777777" w:rsidR="001632A5" w:rsidRPr="00140674" w:rsidRDefault="001632A5" w:rsidP="00C4654A">
      <w:pPr>
        <w:spacing w:before="120"/>
        <w:ind w:firstLine="567"/>
        <w:jc w:val="both"/>
        <w:rPr>
          <w:rFonts w:ascii="Times New Roman" w:hAnsi="Times New Roman"/>
          <w:szCs w:val="28"/>
        </w:rPr>
      </w:pPr>
    </w:p>
    <w:p w14:paraId="45D35E6F" w14:textId="77777777" w:rsidR="00C4654A" w:rsidRPr="00C4654A" w:rsidRDefault="00C4654A" w:rsidP="00C4654A">
      <w:pPr>
        <w:spacing w:before="120"/>
        <w:ind w:firstLine="567"/>
        <w:jc w:val="both"/>
        <w:rPr>
          <w:rFonts w:ascii="Times New Roman" w:hAnsi="Times New Roman"/>
          <w:b/>
          <w:szCs w:val="28"/>
        </w:rPr>
      </w:pPr>
      <w:r w:rsidRPr="00C4654A">
        <w:rPr>
          <w:rFonts w:ascii="Times New Roman" w:hAnsi="Times New Roman"/>
          <w:b/>
          <w:szCs w:val="28"/>
        </w:rPr>
        <w:t>II. MỤC ĐÍCH, QUAN ĐIỂM XÂY DỰNG NGHỊ QUYẾT</w:t>
      </w:r>
    </w:p>
    <w:p w14:paraId="58DA99C5" w14:textId="77777777" w:rsidR="00C4654A" w:rsidRPr="00C4654A" w:rsidRDefault="00C4654A" w:rsidP="00C4654A">
      <w:pPr>
        <w:spacing w:before="120"/>
        <w:ind w:firstLine="567"/>
        <w:jc w:val="both"/>
        <w:rPr>
          <w:rFonts w:ascii="Times New Roman" w:hAnsi="Times New Roman"/>
          <w:b/>
          <w:szCs w:val="28"/>
        </w:rPr>
      </w:pPr>
      <w:r w:rsidRPr="00C4654A">
        <w:rPr>
          <w:rFonts w:ascii="Times New Roman" w:hAnsi="Times New Roman"/>
          <w:b/>
          <w:szCs w:val="28"/>
        </w:rPr>
        <w:t>1. Mục đích</w:t>
      </w:r>
    </w:p>
    <w:p w14:paraId="554A056A" w14:textId="77777777" w:rsidR="00C4654A" w:rsidRPr="00C4654A" w:rsidRDefault="00C4654A" w:rsidP="00C4654A">
      <w:pPr>
        <w:spacing w:before="120"/>
        <w:ind w:firstLine="567"/>
        <w:jc w:val="both"/>
        <w:rPr>
          <w:rFonts w:ascii="Times New Roman" w:hAnsi="Times New Roman"/>
          <w:szCs w:val="28"/>
          <w:lang w:val="vi-VN"/>
        </w:rPr>
      </w:pPr>
      <w:r w:rsidRPr="00C4654A">
        <w:rPr>
          <w:rFonts w:ascii="Times New Roman" w:hAnsi="Times New Roman"/>
          <w:szCs w:val="28"/>
          <w:lang w:val="vi-VN"/>
        </w:rPr>
        <w:t>Tạo cơ sở pháp lý và cơ chế tài chính để hỗ trợ, duy trì và phát triển bền vững lực lượng Tổ Công nghệ số cộng đồng trên địa bàn tỉnh.</w:t>
      </w:r>
    </w:p>
    <w:p w14:paraId="13BE8E19" w14:textId="77777777" w:rsidR="00C4654A" w:rsidRPr="00C4654A" w:rsidRDefault="00C4654A" w:rsidP="00C4654A">
      <w:pPr>
        <w:spacing w:before="120"/>
        <w:ind w:firstLine="567"/>
        <w:jc w:val="both"/>
        <w:rPr>
          <w:rFonts w:ascii="Times New Roman" w:hAnsi="Times New Roman"/>
          <w:szCs w:val="28"/>
          <w:lang w:val="vi-VN"/>
        </w:rPr>
      </w:pPr>
      <w:r w:rsidRPr="00C4654A">
        <w:rPr>
          <w:rFonts w:ascii="Times New Roman" w:hAnsi="Times New Roman"/>
          <w:szCs w:val="28"/>
          <w:lang w:val="vi-VN"/>
        </w:rPr>
        <w:t>Tăng cường động lực, khuyến khích cán bộ, người dân tích cực tham gia và cống hiến cho sự nghiệp chuyển đổi số tại cơ sở</w:t>
      </w:r>
      <w:r w:rsidRPr="00C4654A">
        <w:rPr>
          <w:rFonts w:ascii="Times New Roman" w:hAnsi="Times New Roman"/>
          <w:szCs w:val="28"/>
        </w:rPr>
        <w:t>, g</w:t>
      </w:r>
      <w:r w:rsidRPr="00C4654A">
        <w:rPr>
          <w:rFonts w:ascii="Times New Roman" w:hAnsi="Times New Roman"/>
          <w:szCs w:val="28"/>
          <w:lang w:val="vi-VN"/>
        </w:rPr>
        <w:t>óp phần xây dựng chính quyền số, kinh tế số và xã hội số trên địa bàn tỉnh Quảng Ngãi.</w:t>
      </w:r>
    </w:p>
    <w:p w14:paraId="105E1FB7" w14:textId="77777777" w:rsidR="00C4654A" w:rsidRPr="00C4654A" w:rsidRDefault="00C4654A" w:rsidP="00C4654A">
      <w:pPr>
        <w:spacing w:before="120"/>
        <w:ind w:firstLine="567"/>
        <w:jc w:val="both"/>
        <w:rPr>
          <w:rFonts w:ascii="Times New Roman" w:hAnsi="Times New Roman"/>
          <w:szCs w:val="28"/>
          <w:lang w:val="vi-VN"/>
        </w:rPr>
      </w:pPr>
      <w:r w:rsidRPr="00C4654A">
        <w:rPr>
          <w:rFonts w:ascii="Times New Roman" w:hAnsi="Times New Roman"/>
          <w:b/>
          <w:bCs/>
          <w:szCs w:val="28"/>
          <w:lang w:val="vi-VN"/>
        </w:rPr>
        <w:t xml:space="preserve">2. </w:t>
      </w:r>
      <w:r w:rsidRPr="00C4654A">
        <w:rPr>
          <w:rFonts w:ascii="Times New Roman" w:hAnsi="Times New Roman"/>
          <w:b/>
          <w:szCs w:val="28"/>
          <w:lang w:val="nl-NL"/>
        </w:rPr>
        <w:t>Quan điểm</w:t>
      </w:r>
    </w:p>
    <w:p w14:paraId="05F35FAA" w14:textId="77777777" w:rsidR="00C4654A" w:rsidRPr="00C4654A" w:rsidRDefault="00C4654A" w:rsidP="00C4654A">
      <w:pPr>
        <w:spacing w:before="120"/>
        <w:ind w:firstLine="567"/>
        <w:jc w:val="both"/>
        <w:rPr>
          <w:rFonts w:ascii="Times New Roman" w:hAnsi="Times New Roman"/>
          <w:szCs w:val="28"/>
          <w:lang w:val="fr-FR"/>
        </w:rPr>
      </w:pPr>
      <w:r w:rsidRPr="00C4654A">
        <w:rPr>
          <w:rFonts w:ascii="Times New Roman" w:hAnsi="Times New Roman"/>
          <w:szCs w:val="28"/>
        </w:rPr>
        <w:t xml:space="preserve">Tuân thủ pháp luật, phù hợp với tình hình thực tế của địa phương, đảm bảo công khai, minh bạch, tiết kiệm và hiệu quả. Mục tiêu là </w:t>
      </w:r>
      <w:r w:rsidRPr="00C4654A">
        <w:rPr>
          <w:rFonts w:ascii="Times New Roman" w:hAnsi="Times New Roman"/>
          <w:szCs w:val="28"/>
          <w:lang w:val="fr-FR"/>
        </w:rPr>
        <w:t>hỗ trợ đúng đối tượng, quản lý chặt chẽ nguồn kinh phí, tối ưu hóa tác động của chính sách đối với tập thể và cá nhân hoạt động cộng đồng.</w:t>
      </w:r>
    </w:p>
    <w:p w14:paraId="64A9A85D" w14:textId="77777777" w:rsidR="00C4654A" w:rsidRPr="00C4654A" w:rsidRDefault="00C4654A" w:rsidP="00C4654A">
      <w:pPr>
        <w:spacing w:before="120"/>
        <w:ind w:firstLine="567"/>
        <w:jc w:val="both"/>
        <w:rPr>
          <w:rFonts w:ascii="Times New Roman" w:hAnsi="Times New Roman"/>
          <w:szCs w:val="28"/>
        </w:rPr>
      </w:pPr>
      <w:r w:rsidRPr="00C4654A">
        <w:rPr>
          <w:rFonts w:ascii="Times New Roman" w:hAnsi="Times New Roman"/>
          <w:szCs w:val="28"/>
          <w:lang w:val="fr-FR"/>
        </w:rPr>
        <w:t>Phù hợp với từng đối tượng</w:t>
      </w:r>
      <w:r w:rsidRPr="00C4654A">
        <w:rPr>
          <w:rFonts w:ascii="Times New Roman" w:hAnsi="Times New Roman"/>
          <w:szCs w:val="28"/>
        </w:rPr>
        <w:t xml:space="preserve"> và khả năng cân đối ngân sách của tỉnh; đảm bảo thực hiện đúng các quy định của nhà nước.</w:t>
      </w:r>
    </w:p>
    <w:p w14:paraId="5BACED0C" w14:textId="77777777" w:rsidR="00C4654A" w:rsidRPr="00C4654A" w:rsidRDefault="00C4654A" w:rsidP="00C4654A">
      <w:pPr>
        <w:spacing w:before="120"/>
        <w:ind w:firstLine="567"/>
        <w:jc w:val="both"/>
        <w:rPr>
          <w:rFonts w:ascii="Times New Roman" w:hAnsi="Times New Roman"/>
          <w:b/>
          <w:szCs w:val="28"/>
        </w:rPr>
      </w:pPr>
      <w:r w:rsidRPr="00C4654A">
        <w:rPr>
          <w:rFonts w:ascii="Times New Roman" w:hAnsi="Times New Roman"/>
          <w:b/>
          <w:bCs/>
          <w:szCs w:val="28"/>
        </w:rPr>
        <w:t>III.</w:t>
      </w:r>
      <w:r w:rsidRPr="00C4654A">
        <w:rPr>
          <w:rFonts w:ascii="Times New Roman" w:hAnsi="Times New Roman"/>
          <w:szCs w:val="28"/>
        </w:rPr>
        <w:t xml:space="preserve"> </w:t>
      </w:r>
      <w:r w:rsidRPr="00C4654A">
        <w:rPr>
          <w:rFonts w:ascii="Times New Roman" w:hAnsi="Times New Roman"/>
          <w:b/>
          <w:szCs w:val="28"/>
        </w:rPr>
        <w:t>DỰ KIẾN NGUỒN LỰC, ĐIỀU KIỆN BẢO ĐẢM CHO VIỆC THI HÀNH NGHỊ QUYẾT VÀ THỜI GIAN THÔNG QUA</w:t>
      </w:r>
    </w:p>
    <w:p w14:paraId="140EC977" w14:textId="77777777" w:rsidR="00C4654A" w:rsidRPr="00C4654A" w:rsidRDefault="00C4654A" w:rsidP="00C4654A">
      <w:pPr>
        <w:spacing w:before="120"/>
        <w:ind w:firstLine="567"/>
        <w:jc w:val="both"/>
        <w:rPr>
          <w:rFonts w:ascii="Times New Roman" w:hAnsi="Times New Roman"/>
          <w:szCs w:val="28"/>
        </w:rPr>
      </w:pPr>
      <w:r w:rsidRPr="00C4654A">
        <w:rPr>
          <w:rFonts w:ascii="Times New Roman" w:hAnsi="Times New Roman"/>
          <w:b/>
          <w:szCs w:val="28"/>
        </w:rPr>
        <w:lastRenderedPageBreak/>
        <w:t>1. Dự kiến nguồn lực</w:t>
      </w:r>
    </w:p>
    <w:p w14:paraId="1653A77C" w14:textId="77777777" w:rsidR="00C4654A" w:rsidRPr="00C4654A" w:rsidRDefault="00C4654A" w:rsidP="00C4654A">
      <w:pPr>
        <w:spacing w:before="120"/>
        <w:ind w:firstLine="567"/>
        <w:jc w:val="both"/>
        <w:rPr>
          <w:rFonts w:ascii="Times New Roman" w:hAnsi="Times New Roman"/>
          <w:szCs w:val="28"/>
        </w:rPr>
      </w:pPr>
      <w:r w:rsidRPr="00C4654A">
        <w:rPr>
          <w:rFonts w:ascii="Times New Roman" w:hAnsi="Times New Roman"/>
          <w:szCs w:val="28"/>
        </w:rPr>
        <w:t xml:space="preserve">Hiện nay, </w:t>
      </w:r>
      <w:r w:rsidRPr="00C4654A">
        <w:rPr>
          <w:rFonts w:ascii="Times New Roman" w:hAnsi="Times New Roman"/>
          <w:szCs w:val="28"/>
          <w:lang w:val="vi-VN"/>
        </w:rPr>
        <w:t>Tổ Công nghệ số cộng đồng</w:t>
      </w:r>
      <w:r w:rsidRPr="00C4654A">
        <w:rPr>
          <w:rFonts w:ascii="Times New Roman" w:hAnsi="Times New Roman"/>
          <w:szCs w:val="28"/>
        </w:rPr>
        <w:t xml:space="preserve"> </w:t>
      </w:r>
      <w:r w:rsidRPr="00C4654A">
        <w:rPr>
          <w:rFonts w:ascii="Times New Roman" w:hAnsi="Times New Roman"/>
          <w:szCs w:val="28"/>
          <w:lang w:val="vi-VN"/>
        </w:rPr>
        <w:t>đã được thành lập tại 100% thôn</w:t>
      </w:r>
      <w:r w:rsidRPr="00C4654A">
        <w:rPr>
          <w:rFonts w:ascii="Times New Roman" w:hAnsi="Times New Roman"/>
          <w:szCs w:val="28"/>
        </w:rPr>
        <w:t>/</w:t>
      </w:r>
      <w:r w:rsidRPr="00C4654A">
        <w:rPr>
          <w:rFonts w:ascii="Times New Roman" w:hAnsi="Times New Roman"/>
          <w:szCs w:val="28"/>
          <w:lang w:val="vi-VN"/>
        </w:rPr>
        <w:t>tổ dân phố</w:t>
      </w:r>
      <w:r w:rsidRPr="00C4654A">
        <w:rPr>
          <w:rFonts w:ascii="Times New Roman" w:hAnsi="Times New Roman"/>
          <w:szCs w:val="28"/>
        </w:rPr>
        <w:t>,</w:t>
      </w:r>
      <w:r w:rsidRPr="00C4654A">
        <w:rPr>
          <w:rFonts w:ascii="Times New Roman" w:hAnsi="Times New Roman"/>
          <w:szCs w:val="28"/>
          <w:lang w:val="vi-VN"/>
        </w:rPr>
        <w:t xml:space="preserve"> với 1.710 Tổ, tương ứng với 14.538 thành viên</w:t>
      </w:r>
      <w:r w:rsidRPr="00C4654A">
        <w:rPr>
          <w:rFonts w:ascii="Times New Roman" w:hAnsi="Times New Roman"/>
          <w:szCs w:val="28"/>
        </w:rPr>
        <w:t>. Tổng số thôn, tổ dân phố sau sắp xếp trên địa bàn tỉnh Quảng Ngãi là 1.161 thôn, tổ dân phố (trong đó có 610 thôn, tổ dân phố không thực hiện sắp xếp và 551 thôn, tổ dân phố hình thành mới sau khi sắp xếp).</w:t>
      </w:r>
    </w:p>
    <w:p w14:paraId="224CFDF1" w14:textId="77777777" w:rsidR="00C4654A" w:rsidRPr="00C4654A" w:rsidRDefault="00C4654A" w:rsidP="00C4654A">
      <w:pPr>
        <w:spacing w:before="120"/>
        <w:ind w:firstLine="567"/>
        <w:jc w:val="both"/>
        <w:rPr>
          <w:rFonts w:ascii="Times New Roman" w:hAnsi="Times New Roman"/>
          <w:szCs w:val="28"/>
        </w:rPr>
      </w:pPr>
      <w:r w:rsidRPr="00C4654A">
        <w:rPr>
          <w:rFonts w:ascii="Times New Roman" w:hAnsi="Times New Roman"/>
          <w:bCs/>
          <w:szCs w:val="28"/>
        </w:rPr>
        <w:t xml:space="preserve">Số lượng người tham gia </w:t>
      </w:r>
      <w:r w:rsidRPr="00C4654A">
        <w:rPr>
          <w:rFonts w:ascii="Times New Roman" w:hAnsi="Times New Roman"/>
          <w:bCs/>
          <w:szCs w:val="28"/>
          <w:lang w:val="de-DE"/>
        </w:rPr>
        <w:t xml:space="preserve">Tổ Công nghệ số cộng đồng </w:t>
      </w:r>
      <w:r w:rsidRPr="00C4654A">
        <w:rPr>
          <w:rFonts w:ascii="Times New Roman" w:hAnsi="Times New Roman"/>
          <w:bCs/>
          <w:szCs w:val="28"/>
        </w:rPr>
        <w:t>hoạt động ở mỗi thôn, tổ dân phố không quá 12 (mười hai) người.</w:t>
      </w:r>
      <w:r w:rsidRPr="00C4654A">
        <w:rPr>
          <w:rFonts w:ascii="Times New Roman" w:hAnsi="Times New Roman"/>
          <w:szCs w:val="28"/>
        </w:rPr>
        <w:t xml:space="preserve"> Tổng số thành viên là 13.932 Người.</w:t>
      </w:r>
    </w:p>
    <w:p w14:paraId="7EB6BB5F" w14:textId="77777777" w:rsidR="00C4654A" w:rsidRPr="00C4654A" w:rsidRDefault="00C4654A" w:rsidP="00C4654A">
      <w:pPr>
        <w:spacing w:before="120"/>
        <w:ind w:firstLine="567"/>
        <w:jc w:val="both"/>
        <w:rPr>
          <w:rFonts w:ascii="Times New Roman" w:hAnsi="Times New Roman"/>
          <w:szCs w:val="28"/>
        </w:rPr>
      </w:pPr>
      <w:r w:rsidRPr="00C4654A">
        <w:rPr>
          <w:rFonts w:ascii="Times New Roman" w:hAnsi="Times New Roman"/>
          <w:szCs w:val="28"/>
        </w:rPr>
        <w:t xml:space="preserve">Do đó, Ủy ban nhân dân tỉnh dự kiến </w:t>
      </w:r>
      <w:r w:rsidRPr="00C4654A">
        <w:rPr>
          <w:rFonts w:ascii="Times New Roman" w:hAnsi="Times New Roman"/>
          <w:b/>
          <w:bCs/>
          <w:szCs w:val="28"/>
        </w:rPr>
        <w:t>khoán mức chi</w:t>
      </w:r>
      <w:r w:rsidRPr="00C4654A">
        <w:rPr>
          <w:rFonts w:ascii="Times New Roman" w:hAnsi="Times New Roman"/>
          <w:szCs w:val="28"/>
        </w:rPr>
        <w:t xml:space="preserve">: 200.000 đồng/ Người/tháng, chi hàng tháng là 200.000 đồng x 13.932 Người (1.161 tổ x 12 người/tổ) = 2.786.400.000 đồng/tháng. </w:t>
      </w:r>
    </w:p>
    <w:p w14:paraId="433F2DE3" w14:textId="77777777" w:rsidR="00C4654A" w:rsidRPr="00C4654A" w:rsidRDefault="00C4654A" w:rsidP="00C4654A">
      <w:pPr>
        <w:spacing w:before="120"/>
        <w:ind w:firstLine="567"/>
        <w:jc w:val="both"/>
        <w:rPr>
          <w:rFonts w:ascii="Times New Roman" w:hAnsi="Times New Roman"/>
          <w:szCs w:val="28"/>
        </w:rPr>
      </w:pPr>
      <w:r w:rsidRPr="00C4654A">
        <w:rPr>
          <w:rFonts w:ascii="Times New Roman" w:hAnsi="Times New Roman"/>
          <w:szCs w:val="28"/>
        </w:rPr>
        <w:t xml:space="preserve">Tổng chi phí cho 01 năm: 2.786.400.000 x 12 tháng = 33.436.800.000 đồng/năm. </w:t>
      </w:r>
    </w:p>
    <w:p w14:paraId="69D03966" w14:textId="77777777" w:rsidR="00C4654A" w:rsidRDefault="00C4654A" w:rsidP="00C4654A">
      <w:pPr>
        <w:spacing w:before="120"/>
        <w:ind w:firstLine="567"/>
        <w:jc w:val="both"/>
        <w:rPr>
          <w:rFonts w:ascii="Times New Roman" w:hAnsi="Times New Roman"/>
          <w:szCs w:val="28"/>
        </w:rPr>
      </w:pPr>
      <w:r w:rsidRPr="00C4654A">
        <w:rPr>
          <w:rFonts w:ascii="Times New Roman" w:hAnsi="Times New Roman"/>
          <w:szCs w:val="28"/>
        </w:rPr>
        <w:t>Tổng chi phí của giai đoạn 2026-2030 (4 năm</w:t>
      </w:r>
      <w:r w:rsidR="00140674">
        <w:rPr>
          <w:rFonts w:ascii="Times New Roman" w:hAnsi="Times New Roman"/>
          <w:szCs w:val="28"/>
        </w:rPr>
        <w:t xml:space="preserve"> 2 tháng</w:t>
      </w:r>
      <w:r w:rsidRPr="00C4654A">
        <w:rPr>
          <w:rFonts w:ascii="Times New Roman" w:hAnsi="Times New Roman"/>
          <w:szCs w:val="28"/>
        </w:rPr>
        <w:t xml:space="preserve">) là: </w:t>
      </w:r>
      <w:r w:rsidR="00140674" w:rsidRPr="00140674">
        <w:rPr>
          <w:rFonts w:ascii="Times New Roman" w:hAnsi="Times New Roman"/>
          <w:color w:val="FF0000"/>
        </w:rPr>
        <w:t>139.320.000.000</w:t>
      </w:r>
      <w:r w:rsidRPr="00C4654A">
        <w:rPr>
          <w:rFonts w:ascii="Times New Roman" w:hAnsi="Times New Roman"/>
          <w:szCs w:val="28"/>
        </w:rPr>
        <w:t xml:space="preserve"> đồng. Nguồn kinh phí bố trí từ dự toán chi sự nghiệp khoa học, công nghệ, đổi mới sáng tạo và chuyển đổi số hàng năm của tỉnh </w:t>
      </w:r>
      <w:r w:rsidRPr="00C4654A">
        <w:rPr>
          <w:rFonts w:ascii="Times New Roman" w:hAnsi="Times New Roman"/>
          <w:iCs/>
          <w:szCs w:val="28"/>
        </w:rPr>
        <w:t>và các nguồn kinh phí hợp pháp khác (nếu có)</w:t>
      </w:r>
      <w:r w:rsidRPr="00C4654A">
        <w:rPr>
          <w:rFonts w:ascii="Times New Roman" w:hAnsi="Times New Roman"/>
          <w:szCs w:val="28"/>
        </w:rPr>
        <w:t>. Ủy ban nhân dân tỉnh đảm bảo nguồn lực để triển khai thực hiện Nghị quyết.</w:t>
      </w:r>
    </w:p>
    <w:p w14:paraId="7436F962" w14:textId="77777777" w:rsidR="00C4654A" w:rsidRPr="00C4654A" w:rsidRDefault="00C4654A" w:rsidP="00C4654A">
      <w:pPr>
        <w:spacing w:before="120"/>
        <w:ind w:firstLine="567"/>
        <w:jc w:val="both"/>
        <w:rPr>
          <w:rFonts w:ascii="Times New Roman" w:hAnsi="Times New Roman"/>
          <w:szCs w:val="28"/>
        </w:rPr>
      </w:pPr>
      <w:r w:rsidRPr="00C4654A">
        <w:rPr>
          <w:rFonts w:ascii="Times New Roman" w:hAnsi="Times New Roman"/>
          <w:szCs w:val="28"/>
        </w:rPr>
        <w:t xml:space="preserve">* Mức chi dự kiến trên cùng với mức hỗ trợ từ </w:t>
      </w:r>
      <w:r w:rsidRPr="00C4654A">
        <w:rPr>
          <w:rFonts w:ascii="Times New Roman" w:hAnsi="Times New Roman"/>
          <w:i/>
          <w:iCs/>
          <w:szCs w:val="28"/>
        </w:rPr>
        <w:t xml:space="preserve">Nghị quyết số 45/2026/NQ-HĐND quy định mức phụ cấp, mức hỗ trợ, việc kiêm nhiệm chức danh, phụ cấp kiêm nhiệm đối với người hoạt động không chuyên trách ở thôn, tổ dân phố, các chức danh tham gia hoạt động ở thôn, tổ dân phố trên địa bàn tỉnh Quảng Ngãi </w:t>
      </w:r>
      <w:r w:rsidRPr="00C4654A">
        <w:rPr>
          <w:rFonts w:ascii="Times New Roman" w:hAnsi="Times New Roman"/>
          <w:szCs w:val="28"/>
        </w:rPr>
        <w:t>là phù hợp với điều kiện thực tế tại tỉnh (một số thôn miền núi, vùng xa có địa bàn rộng tương ứng dân số ít, thôn, tổ khu vực đồng bằng tương ứng dân số cao, cho nên số lượng thành viên tổ hoạt động là tương đương).</w:t>
      </w:r>
    </w:p>
    <w:p w14:paraId="7C0A240D" w14:textId="77777777" w:rsidR="0030424E" w:rsidRPr="00EA4F2B" w:rsidRDefault="0030424E" w:rsidP="0030424E">
      <w:pPr>
        <w:spacing w:before="120" w:after="120"/>
        <w:ind w:firstLine="540"/>
        <w:jc w:val="both"/>
        <w:rPr>
          <w:rFonts w:ascii="Times New Roman" w:hAnsi="Times New Roman"/>
          <w:b/>
          <w:bCs/>
          <w:iCs/>
          <w:szCs w:val="28"/>
        </w:rPr>
      </w:pPr>
      <w:r w:rsidRPr="00EA4F2B">
        <w:rPr>
          <w:rFonts w:ascii="Times New Roman" w:hAnsi="Times New Roman"/>
          <w:b/>
          <w:bCs/>
          <w:szCs w:val="28"/>
        </w:rPr>
        <w:t>2. Điều kiện đảm bảo thi hành Nghị quyết</w:t>
      </w:r>
    </w:p>
    <w:p w14:paraId="2C1605E1" w14:textId="77777777" w:rsidR="0030424E" w:rsidRPr="00EA4F2B" w:rsidRDefault="0030424E" w:rsidP="0030424E">
      <w:pPr>
        <w:spacing w:before="120" w:after="120"/>
        <w:ind w:firstLine="540"/>
        <w:jc w:val="both"/>
        <w:rPr>
          <w:rStyle w:val="fontstyle21"/>
          <w:rFonts w:ascii="Times New Roman" w:hAnsi="Times New Roman"/>
          <w:i/>
          <w:iCs/>
          <w:sz w:val="28"/>
          <w:szCs w:val="28"/>
        </w:rPr>
      </w:pPr>
      <w:r w:rsidRPr="00EA4F2B">
        <w:rPr>
          <w:rStyle w:val="fontstyle21"/>
          <w:rFonts w:ascii="Times New Roman" w:hAnsi="Times New Roman"/>
          <w:sz w:val="28"/>
          <w:szCs w:val="28"/>
        </w:rPr>
        <w:t xml:space="preserve">Hằng năm, vào thời điểm xây dựng dự toán ngân sách Nhà nước, Ủy ban nhân dân cấp xã rà soát số lượng Tổ công nghệ số cộng đồng trên địa bàn, tổng hợp nhu cầu kinh phí hỗ trợ gửi Sở Tài chính cùng với quá trình xây dựng dự toán thu, chi ngân sách Nhà nước để tổng hợp chung toàn tỉnh, tham mưu Ủy ban nhân dân trình Hội đồng nhân dân tỉnh theo quy định về phân cấp quản lý ngân sách của Luật ngân sách Nhà nước. </w:t>
      </w:r>
    </w:p>
    <w:p w14:paraId="63EC45A7" w14:textId="77777777" w:rsidR="0030424E" w:rsidRPr="00EA4F2B" w:rsidRDefault="0030424E" w:rsidP="0030424E">
      <w:pPr>
        <w:spacing w:before="120" w:after="120"/>
        <w:ind w:firstLine="540"/>
        <w:jc w:val="both"/>
        <w:rPr>
          <w:rStyle w:val="fontstyle21"/>
          <w:rFonts w:ascii="Times New Roman" w:hAnsi="Times New Roman"/>
          <w:i/>
          <w:iCs/>
          <w:sz w:val="28"/>
          <w:szCs w:val="28"/>
        </w:rPr>
      </w:pPr>
      <w:r w:rsidRPr="00EA4F2B">
        <w:rPr>
          <w:rStyle w:val="fontstyle21"/>
          <w:rFonts w:ascii="Times New Roman" w:hAnsi="Times New Roman"/>
          <w:sz w:val="28"/>
          <w:szCs w:val="28"/>
        </w:rPr>
        <w:t>Căn cứ dự toán nguồn kinh phí được giao, Ủy ban nhân dân cấp xã phân bổ kinh phí và chịu trách nhiệm quyết toán thu, chi kinh phí hỗ trợ Tổ công nghệ số cộng đồng vào báo cáo quyết toán thu, chi ngân sách cấp xã.</w:t>
      </w:r>
    </w:p>
    <w:p w14:paraId="7A390B5B" w14:textId="77777777" w:rsidR="0030424E" w:rsidRPr="00EA4F2B" w:rsidRDefault="0030424E" w:rsidP="0030424E">
      <w:pPr>
        <w:spacing w:before="120" w:after="120"/>
        <w:ind w:firstLine="540"/>
        <w:jc w:val="both"/>
        <w:rPr>
          <w:rStyle w:val="fontstyle21"/>
          <w:rFonts w:ascii="Times New Roman" w:hAnsi="Times New Roman"/>
          <w:i/>
          <w:iCs/>
          <w:sz w:val="28"/>
          <w:szCs w:val="28"/>
        </w:rPr>
      </w:pPr>
      <w:r w:rsidRPr="00EA4F2B">
        <w:rPr>
          <w:rStyle w:val="fontstyle21"/>
          <w:rFonts w:ascii="Times New Roman" w:hAnsi="Times New Roman"/>
          <w:sz w:val="28"/>
          <w:szCs w:val="28"/>
        </w:rPr>
        <w:t>Tổ công nghệ số cộng đồng thống nhất quyết định việc sử dụng kinh phí được hỗ trợ theo các nội dung quy định tại Nghị quyết.</w:t>
      </w:r>
    </w:p>
    <w:p w14:paraId="79758D47" w14:textId="77777777" w:rsidR="0030424E" w:rsidRPr="00EA4F2B" w:rsidRDefault="0030424E" w:rsidP="0030424E">
      <w:pPr>
        <w:spacing w:before="120" w:after="120"/>
        <w:ind w:firstLine="540"/>
        <w:jc w:val="both"/>
        <w:rPr>
          <w:rFonts w:ascii="Times New Roman" w:hAnsi="Times New Roman"/>
          <w:b/>
          <w:bCs/>
          <w:szCs w:val="28"/>
        </w:rPr>
      </w:pPr>
      <w:r w:rsidRPr="00EA4F2B">
        <w:rPr>
          <w:rFonts w:ascii="Times New Roman" w:hAnsi="Times New Roman"/>
          <w:b/>
          <w:bCs/>
          <w:szCs w:val="28"/>
        </w:rPr>
        <w:t>3. Thời gian dự kiến thông qua</w:t>
      </w:r>
    </w:p>
    <w:p w14:paraId="2DB9DA4D" w14:textId="77777777" w:rsidR="0030424E" w:rsidRPr="00EA4F2B" w:rsidRDefault="0030424E" w:rsidP="0030424E">
      <w:pPr>
        <w:spacing w:before="120" w:after="120"/>
        <w:ind w:firstLine="567"/>
        <w:jc w:val="both"/>
        <w:rPr>
          <w:rFonts w:ascii="Times New Roman" w:hAnsi="Times New Roman"/>
          <w:szCs w:val="28"/>
        </w:rPr>
      </w:pPr>
      <w:r w:rsidRPr="00EA4F2B">
        <w:rPr>
          <w:rFonts w:ascii="Times New Roman" w:hAnsi="Times New Roman"/>
          <w:szCs w:val="28"/>
        </w:rPr>
        <w:lastRenderedPageBreak/>
        <w:t>Thời gian trình: Ủy ban nhân dân tỉnh trình Hội đồng nhân dân tỉnh xem xét, thông qua tại Kỳ họp</w:t>
      </w:r>
      <w:r w:rsidRPr="00EA4F2B">
        <w:rPr>
          <w:rFonts w:ascii="Times New Roman" w:hAnsi="Times New Roman"/>
          <w:bCs/>
          <w:szCs w:val="28"/>
          <w:lang w:val="fr-FR"/>
        </w:rPr>
        <w:t xml:space="preserve"> chuyên đề tháng 10/2026</w:t>
      </w:r>
      <w:r w:rsidRPr="00EA4F2B">
        <w:rPr>
          <w:rFonts w:ascii="Times New Roman" w:hAnsi="Times New Roman"/>
          <w:szCs w:val="28"/>
        </w:rPr>
        <w:t>.</w:t>
      </w:r>
    </w:p>
    <w:p w14:paraId="4DF8790A" w14:textId="77777777" w:rsidR="00B46760" w:rsidRPr="00EA4F2B" w:rsidRDefault="00B46760" w:rsidP="00B46760">
      <w:pPr>
        <w:spacing w:before="120" w:after="120"/>
        <w:ind w:firstLine="567"/>
        <w:jc w:val="both"/>
        <w:rPr>
          <w:rFonts w:ascii="Times New Roman" w:hAnsi="Times New Roman"/>
          <w:szCs w:val="28"/>
        </w:rPr>
      </w:pPr>
      <w:r w:rsidRPr="00EA4F2B">
        <w:rPr>
          <w:rFonts w:ascii="Times New Roman" w:hAnsi="Times New Roman"/>
          <w:szCs w:val="28"/>
        </w:rPr>
        <w:t>Ban Thường vụ Đảng ủy Ủy ban nhân dân tỉnh</w:t>
      </w:r>
      <w:r w:rsidR="009C582A" w:rsidRPr="00EA4F2B">
        <w:rPr>
          <w:rFonts w:ascii="Times New Roman" w:hAnsi="Times New Roman"/>
          <w:szCs w:val="28"/>
        </w:rPr>
        <w:t xml:space="preserve"> kính</w:t>
      </w:r>
      <w:r w:rsidRPr="00EA4F2B">
        <w:rPr>
          <w:rFonts w:ascii="Times New Roman" w:hAnsi="Times New Roman"/>
          <w:szCs w:val="28"/>
        </w:rPr>
        <w:t xml:space="preserve"> trình Ban Thường vụ Tỉnh ủy </w:t>
      </w:r>
      <w:r w:rsidR="008C18B6" w:rsidRPr="00EA4F2B">
        <w:rPr>
          <w:rFonts w:ascii="Times New Roman" w:hAnsi="Times New Roman"/>
          <w:szCs w:val="28"/>
        </w:rPr>
        <w:t xml:space="preserve">xem xét </w:t>
      </w:r>
      <w:r w:rsidRPr="00EA4F2B">
        <w:rPr>
          <w:rFonts w:ascii="Times New Roman" w:hAnsi="Times New Roman"/>
          <w:szCs w:val="28"/>
        </w:rPr>
        <w:t>cho ý kiến để UBND tỉnh triển khai thực hiện (</w:t>
      </w:r>
      <w:r w:rsidRPr="00EA4F2B">
        <w:rPr>
          <w:rFonts w:ascii="Times New Roman" w:hAnsi="Times New Roman"/>
          <w:i/>
          <w:iCs/>
          <w:szCs w:val="28"/>
        </w:rPr>
        <w:t>có Dự thảo Nghị quyết kèm theo</w:t>
      </w:r>
      <w:r w:rsidRPr="00EA4F2B">
        <w:rPr>
          <w:rFonts w:ascii="Times New Roman" w:hAnsi="Times New Roman"/>
          <w:szCs w:val="28"/>
        </w:rPr>
        <w:t>)./.</w:t>
      </w:r>
    </w:p>
    <w:p w14:paraId="50484FE5" w14:textId="77777777" w:rsidR="00BD33FB" w:rsidRDefault="00BD33FB" w:rsidP="00FC77E5">
      <w:pPr>
        <w:jc w:val="both"/>
        <w:rPr>
          <w:rFonts w:ascii="Times New Roman" w:hAnsi="Times New Roman"/>
          <w:color w:val="000000"/>
          <w:sz w:val="2"/>
          <w:szCs w:val="2"/>
        </w:rPr>
      </w:pPr>
    </w:p>
    <w:p w14:paraId="012DE72D" w14:textId="77777777" w:rsidR="008C29D4" w:rsidRDefault="008C29D4" w:rsidP="00FC77E5">
      <w:pPr>
        <w:jc w:val="both"/>
        <w:rPr>
          <w:rFonts w:ascii="Times New Roman" w:hAnsi="Times New Roman"/>
          <w:color w:val="000000"/>
          <w:sz w:val="2"/>
          <w:szCs w:val="2"/>
        </w:rPr>
      </w:pPr>
    </w:p>
    <w:p w14:paraId="590A5ACD" w14:textId="77777777" w:rsidR="008C29D4" w:rsidRDefault="008C29D4" w:rsidP="00FC77E5">
      <w:pPr>
        <w:jc w:val="both"/>
        <w:rPr>
          <w:rFonts w:ascii="Times New Roman" w:hAnsi="Times New Roman"/>
          <w:color w:val="000000"/>
          <w:sz w:val="2"/>
          <w:szCs w:val="2"/>
        </w:rPr>
      </w:pPr>
    </w:p>
    <w:p w14:paraId="7D4A3FD0" w14:textId="77777777" w:rsidR="008C29D4" w:rsidRDefault="008C29D4" w:rsidP="008C29D4">
      <w:pPr>
        <w:jc w:val="both"/>
        <w:rPr>
          <w:rFonts w:ascii="Times New Roman" w:hAnsi="Times New Roman"/>
          <w:color w:val="000000"/>
          <w:sz w:val="2"/>
          <w:szCs w:val="2"/>
        </w:rPr>
      </w:pPr>
    </w:p>
    <w:p w14:paraId="247F15F6" w14:textId="77777777" w:rsidR="008C29D4" w:rsidRPr="005364BA" w:rsidRDefault="008C29D4" w:rsidP="008C29D4">
      <w:pPr>
        <w:jc w:val="both"/>
        <w:rPr>
          <w:rFonts w:ascii="Times New Roman" w:hAnsi="Times New Roman"/>
          <w:color w:val="000000"/>
          <w:sz w:val="2"/>
          <w:szCs w:val="2"/>
        </w:rPr>
      </w:pPr>
    </w:p>
    <w:tbl>
      <w:tblPr>
        <w:tblW w:w="9332" w:type="dxa"/>
        <w:tblLayout w:type="fixed"/>
        <w:tblLook w:val="0000" w:firstRow="0" w:lastRow="0" w:firstColumn="0" w:lastColumn="0" w:noHBand="0" w:noVBand="0"/>
      </w:tblPr>
      <w:tblGrid>
        <w:gridCol w:w="4871"/>
        <w:gridCol w:w="298"/>
        <w:gridCol w:w="4163"/>
      </w:tblGrid>
      <w:tr w:rsidR="007F1703" w:rsidRPr="005364BA" w14:paraId="251D4C6B" w14:textId="77777777" w:rsidTr="008C29D4">
        <w:trPr>
          <w:trHeight w:val="325"/>
        </w:trPr>
        <w:tc>
          <w:tcPr>
            <w:tcW w:w="4871" w:type="dxa"/>
          </w:tcPr>
          <w:p w14:paraId="3A7A3A89" w14:textId="77777777" w:rsidR="007F1703" w:rsidRPr="009B1D09" w:rsidRDefault="007F1703">
            <w:pPr>
              <w:rPr>
                <w:rFonts w:ascii="Times New Roman" w:hAnsi="Times New Roman"/>
                <w:noProof/>
                <w:szCs w:val="28"/>
                <w:u w:val="single"/>
              </w:rPr>
            </w:pPr>
            <w:r w:rsidRPr="009B1D09">
              <w:rPr>
                <w:rFonts w:ascii="Times New Roman" w:hAnsi="Times New Roman"/>
                <w:noProof/>
                <w:szCs w:val="28"/>
                <w:u w:val="single"/>
              </w:rPr>
              <w:t>Nơi nhận:</w:t>
            </w:r>
          </w:p>
        </w:tc>
        <w:tc>
          <w:tcPr>
            <w:tcW w:w="297" w:type="dxa"/>
          </w:tcPr>
          <w:p w14:paraId="7E246E23" w14:textId="77777777" w:rsidR="007F1703" w:rsidRPr="005364BA" w:rsidRDefault="007F1703">
            <w:pPr>
              <w:rPr>
                <w:rFonts w:ascii="Times New Roman" w:hAnsi="Times New Roman"/>
                <w:noProof/>
                <w:szCs w:val="28"/>
              </w:rPr>
            </w:pPr>
          </w:p>
        </w:tc>
        <w:tc>
          <w:tcPr>
            <w:tcW w:w="4163" w:type="dxa"/>
          </w:tcPr>
          <w:p w14:paraId="56A222C9" w14:textId="77777777" w:rsidR="007F1703" w:rsidRPr="009B1D09" w:rsidRDefault="007F1703">
            <w:pPr>
              <w:jc w:val="center"/>
              <w:rPr>
                <w:rFonts w:ascii="Times New Roman" w:hAnsi="Times New Roman"/>
                <w:b/>
                <w:noProof/>
                <w:szCs w:val="28"/>
              </w:rPr>
            </w:pPr>
            <w:r w:rsidRPr="009B1D09">
              <w:rPr>
                <w:rFonts w:ascii="Times New Roman" w:hAnsi="Times New Roman"/>
                <w:b/>
                <w:noProof/>
                <w:szCs w:val="28"/>
              </w:rPr>
              <w:t>T/M BAN THƯỜNG VỤ</w:t>
            </w:r>
          </w:p>
        </w:tc>
      </w:tr>
      <w:tr w:rsidR="007F1703" w:rsidRPr="005364BA" w14:paraId="404C0981" w14:textId="77777777" w:rsidTr="008C29D4">
        <w:trPr>
          <w:trHeight w:val="2554"/>
        </w:trPr>
        <w:tc>
          <w:tcPr>
            <w:tcW w:w="5169" w:type="dxa"/>
            <w:gridSpan w:val="2"/>
          </w:tcPr>
          <w:p w14:paraId="70095EB7" w14:textId="77777777" w:rsidR="007F1703" w:rsidRDefault="007F1703">
            <w:pPr>
              <w:rPr>
                <w:rFonts w:ascii="Times New Roman" w:hAnsi="Times New Roman"/>
                <w:noProof/>
                <w:sz w:val="24"/>
                <w:szCs w:val="24"/>
              </w:rPr>
            </w:pPr>
            <w:r w:rsidRPr="00FF772E">
              <w:rPr>
                <w:rFonts w:ascii="Times New Roman" w:hAnsi="Times New Roman"/>
                <w:noProof/>
                <w:sz w:val="24"/>
                <w:szCs w:val="24"/>
              </w:rPr>
              <w:t>- Như trên</w:t>
            </w:r>
            <w:r w:rsidR="00CB186B">
              <w:rPr>
                <w:rFonts w:ascii="Times New Roman" w:hAnsi="Times New Roman"/>
                <w:noProof/>
                <w:sz w:val="24"/>
                <w:szCs w:val="24"/>
              </w:rPr>
              <w:t>;</w:t>
            </w:r>
          </w:p>
          <w:p w14:paraId="32837503" w14:textId="77777777" w:rsidR="007F1703" w:rsidRDefault="007F1703">
            <w:pPr>
              <w:rPr>
                <w:rFonts w:ascii="Times New Roman" w:hAnsi="Times New Roman"/>
                <w:noProof/>
                <w:sz w:val="24"/>
                <w:szCs w:val="24"/>
              </w:rPr>
            </w:pPr>
            <w:r w:rsidRPr="00FF772E">
              <w:rPr>
                <w:rFonts w:ascii="Times New Roman" w:hAnsi="Times New Roman"/>
                <w:noProof/>
                <w:sz w:val="24"/>
                <w:szCs w:val="24"/>
              </w:rPr>
              <w:t xml:space="preserve">- </w:t>
            </w:r>
            <w:r w:rsidR="00FD25B9">
              <w:rPr>
                <w:rFonts w:ascii="Times New Roman" w:hAnsi="Times New Roman"/>
                <w:noProof/>
                <w:sz w:val="24"/>
                <w:szCs w:val="24"/>
              </w:rPr>
              <w:t xml:space="preserve">Thường trực </w:t>
            </w:r>
            <w:r w:rsidRPr="00FF772E">
              <w:rPr>
                <w:rFonts w:ascii="Times New Roman" w:hAnsi="Times New Roman"/>
                <w:spacing w:val="-2"/>
                <w:sz w:val="24"/>
                <w:szCs w:val="24"/>
              </w:rPr>
              <w:t>Đảng ủy UBND tỉnh</w:t>
            </w:r>
            <w:r w:rsidR="00CB186B">
              <w:rPr>
                <w:rFonts w:ascii="Times New Roman" w:hAnsi="Times New Roman"/>
                <w:noProof/>
                <w:sz w:val="24"/>
                <w:szCs w:val="24"/>
              </w:rPr>
              <w:t>;</w:t>
            </w:r>
          </w:p>
          <w:p w14:paraId="782CC888" w14:textId="77777777" w:rsidR="001944C8" w:rsidRDefault="00C238DF" w:rsidP="001944C8">
            <w:pPr>
              <w:rPr>
                <w:sz w:val="24"/>
                <w:szCs w:val="24"/>
              </w:rPr>
            </w:pPr>
            <w:r>
              <w:rPr>
                <w:rFonts w:ascii="Times New Roman" w:hAnsi="Times New Roman"/>
                <w:noProof/>
                <w:sz w:val="24"/>
                <w:szCs w:val="24"/>
              </w:rPr>
              <w:t xml:space="preserve">- </w:t>
            </w:r>
            <w:r w:rsidR="00566A07">
              <w:rPr>
                <w:sz w:val="24"/>
                <w:szCs w:val="24"/>
              </w:rPr>
              <w:t xml:space="preserve">Các Cơ quan chuyên trách </w:t>
            </w:r>
            <w:r w:rsidR="005D373F">
              <w:rPr>
                <w:sz w:val="24"/>
                <w:szCs w:val="24"/>
              </w:rPr>
              <w:t>TMGV Đảng ủy</w:t>
            </w:r>
            <w:r w:rsidR="00CB186B">
              <w:rPr>
                <w:sz w:val="24"/>
                <w:szCs w:val="24"/>
              </w:rPr>
              <w:t>;</w:t>
            </w:r>
          </w:p>
          <w:p w14:paraId="6915FE71" w14:textId="77777777" w:rsidR="007F1703" w:rsidRPr="005364BA" w:rsidRDefault="007F1703" w:rsidP="001944C8">
            <w:pPr>
              <w:rPr>
                <w:rFonts w:ascii="Times New Roman" w:hAnsi="Times New Roman"/>
                <w:noProof/>
                <w:szCs w:val="28"/>
              </w:rPr>
            </w:pPr>
            <w:r w:rsidRPr="00FF772E">
              <w:rPr>
                <w:rFonts w:ascii="Times New Roman" w:hAnsi="Times New Roman"/>
                <w:noProof/>
                <w:sz w:val="24"/>
                <w:szCs w:val="24"/>
              </w:rPr>
              <w:t xml:space="preserve">- Lưu </w:t>
            </w:r>
            <w:r w:rsidR="005B1DA9">
              <w:rPr>
                <w:rFonts w:ascii="Times New Roman" w:hAnsi="Times New Roman"/>
                <w:noProof/>
                <w:sz w:val="24"/>
                <w:szCs w:val="24"/>
              </w:rPr>
              <w:t xml:space="preserve">Văn phòng </w:t>
            </w:r>
            <w:r w:rsidRPr="00FF772E">
              <w:rPr>
                <w:rFonts w:ascii="Times New Roman" w:hAnsi="Times New Roman"/>
                <w:spacing w:val="-2"/>
                <w:sz w:val="24"/>
                <w:szCs w:val="24"/>
              </w:rPr>
              <w:t>Đảng ủy</w:t>
            </w:r>
            <w:r w:rsidRPr="00FF772E">
              <w:rPr>
                <w:rFonts w:ascii="Times New Roman" w:hAnsi="Times New Roman"/>
                <w:noProof/>
                <w:sz w:val="24"/>
                <w:szCs w:val="24"/>
              </w:rPr>
              <w:t>.</w:t>
            </w:r>
          </w:p>
        </w:tc>
        <w:tc>
          <w:tcPr>
            <w:tcW w:w="4163" w:type="dxa"/>
          </w:tcPr>
          <w:p w14:paraId="0BCF2AC4" w14:textId="77777777" w:rsidR="007F1703" w:rsidRPr="009B1D09" w:rsidRDefault="007F1703">
            <w:pPr>
              <w:jc w:val="center"/>
              <w:rPr>
                <w:rFonts w:ascii="Times New Roman" w:hAnsi="Times New Roman"/>
                <w:noProof/>
                <w:szCs w:val="28"/>
              </w:rPr>
            </w:pPr>
            <w:r w:rsidRPr="009B1D09">
              <w:rPr>
                <w:rFonts w:ascii="Times New Roman" w:hAnsi="Times New Roman"/>
                <w:noProof/>
                <w:szCs w:val="28"/>
              </w:rPr>
              <w:t>PHÓ BÍ THƯ</w:t>
            </w:r>
          </w:p>
          <w:p w14:paraId="25A86265" w14:textId="77777777" w:rsidR="007F1703" w:rsidRPr="009B1D09" w:rsidRDefault="007F1703">
            <w:pPr>
              <w:jc w:val="center"/>
              <w:rPr>
                <w:rFonts w:ascii="Times New Roman" w:hAnsi="Times New Roman"/>
                <w:b/>
                <w:noProof/>
                <w:szCs w:val="28"/>
              </w:rPr>
            </w:pPr>
          </w:p>
          <w:p w14:paraId="47D37137" w14:textId="77777777" w:rsidR="007F1703" w:rsidRPr="009B1D09" w:rsidRDefault="007F1703">
            <w:pPr>
              <w:jc w:val="center"/>
              <w:rPr>
                <w:rFonts w:ascii="Times New Roman" w:hAnsi="Times New Roman"/>
                <w:b/>
                <w:noProof/>
                <w:szCs w:val="28"/>
              </w:rPr>
            </w:pPr>
          </w:p>
          <w:p w14:paraId="15AB317C" w14:textId="77777777" w:rsidR="007F1703" w:rsidRPr="009B1D09" w:rsidRDefault="007F1703">
            <w:pPr>
              <w:jc w:val="center"/>
              <w:rPr>
                <w:rFonts w:ascii="Times New Roman" w:hAnsi="Times New Roman"/>
                <w:b/>
                <w:noProof/>
                <w:szCs w:val="28"/>
              </w:rPr>
            </w:pPr>
          </w:p>
          <w:p w14:paraId="6396281A" w14:textId="77777777" w:rsidR="007F1703" w:rsidRPr="009B1D09" w:rsidRDefault="007F1703">
            <w:pPr>
              <w:jc w:val="center"/>
              <w:rPr>
                <w:rFonts w:ascii="Times New Roman" w:hAnsi="Times New Roman"/>
                <w:b/>
                <w:noProof/>
                <w:szCs w:val="28"/>
              </w:rPr>
            </w:pPr>
          </w:p>
          <w:p w14:paraId="128D6748" w14:textId="77777777" w:rsidR="007F1703" w:rsidRPr="009B1D09" w:rsidRDefault="007F1703">
            <w:pPr>
              <w:jc w:val="center"/>
              <w:rPr>
                <w:rFonts w:ascii="Times New Roman" w:hAnsi="Times New Roman"/>
                <w:b/>
                <w:noProof/>
                <w:szCs w:val="28"/>
              </w:rPr>
            </w:pPr>
          </w:p>
          <w:p w14:paraId="55BFF5F8" w14:textId="77777777" w:rsidR="007F1703" w:rsidRPr="009B1D09" w:rsidRDefault="00624ED7">
            <w:pPr>
              <w:jc w:val="center"/>
              <w:rPr>
                <w:rFonts w:ascii="Times New Roman" w:hAnsi="Times New Roman"/>
                <w:b/>
                <w:noProof/>
                <w:szCs w:val="28"/>
              </w:rPr>
            </w:pPr>
            <w:r>
              <w:rPr>
                <w:rFonts w:ascii="Times New Roman" w:hAnsi="Times New Roman"/>
                <w:b/>
                <w:noProof/>
                <w:szCs w:val="28"/>
              </w:rPr>
              <w:t>Phạm Xuân Duệ</w:t>
            </w:r>
          </w:p>
        </w:tc>
      </w:tr>
    </w:tbl>
    <w:p w14:paraId="40156E9C" w14:textId="77777777" w:rsidR="007F1703" w:rsidRPr="005364BA" w:rsidRDefault="007F1703" w:rsidP="007F1703">
      <w:pPr>
        <w:spacing w:before="120"/>
        <w:jc w:val="both"/>
        <w:rPr>
          <w:rFonts w:ascii="Times New Roman" w:hAnsi="Times New Roman"/>
        </w:rPr>
      </w:pPr>
    </w:p>
    <w:p w14:paraId="11411ADC" w14:textId="77777777" w:rsidR="00EC3B14" w:rsidRDefault="00EC3B14" w:rsidP="00EC3B14">
      <w:pPr>
        <w:rPr>
          <w:rFonts w:ascii="Times New Roman" w:hAnsi="Times New Roman"/>
          <w:lang w:val="fr-FR"/>
        </w:rPr>
      </w:pPr>
    </w:p>
    <w:p w14:paraId="09B028A4" w14:textId="77777777" w:rsidR="00EC3B14" w:rsidRDefault="00EC3B14" w:rsidP="00EC3B14">
      <w:pPr>
        <w:rPr>
          <w:rFonts w:ascii="Times New Roman" w:hAnsi="Times New Roman"/>
          <w:lang w:val="fr-FR"/>
        </w:rPr>
      </w:pPr>
    </w:p>
    <w:p w14:paraId="4613D054" w14:textId="77777777" w:rsidR="00EC3B14" w:rsidRDefault="00B21875" w:rsidP="00EC3B14">
      <w:pPr>
        <w:rPr>
          <w:rFonts w:ascii="Times New Roman" w:hAnsi="Times New Roman"/>
          <w:lang w:val="fr-FR"/>
        </w:rPr>
      </w:pPr>
      <w:r>
        <w:rPr>
          <w:rFonts w:ascii="Times New Roman" w:hAnsi="Times New Roman"/>
          <w:lang w:val="fr-FR"/>
        </w:rPr>
        <w:t xml:space="preserve"> </w:t>
      </w:r>
    </w:p>
    <w:sectPr w:rsidR="00EC3B14" w:rsidSect="00D4478D">
      <w:headerReference w:type="default" r:id="rId6"/>
      <w:pgSz w:w="11907" w:h="16840" w:code="9"/>
      <w:pgMar w:top="1276" w:right="992" w:bottom="1276" w:left="1701" w:header="576" w:footer="85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07C8" w14:textId="77777777" w:rsidR="007A1791" w:rsidRDefault="007A1791">
      <w:r>
        <w:separator/>
      </w:r>
    </w:p>
  </w:endnote>
  <w:endnote w:type="continuationSeparator" w:id="0">
    <w:p w14:paraId="1225B497" w14:textId="77777777" w:rsidR="007A1791" w:rsidRDefault="007A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616A0" w14:textId="77777777" w:rsidR="007A1791" w:rsidRDefault="007A1791">
      <w:r>
        <w:separator/>
      </w:r>
    </w:p>
  </w:footnote>
  <w:footnote w:type="continuationSeparator" w:id="0">
    <w:p w14:paraId="3C1F7197" w14:textId="77777777" w:rsidR="007A1791" w:rsidRDefault="007A1791">
      <w:r>
        <w:continuationSeparator/>
      </w:r>
    </w:p>
  </w:footnote>
  <w:footnote w:id="1">
    <w:p w14:paraId="20648A07" w14:textId="77777777" w:rsidR="00C4654A" w:rsidRDefault="00C4654A" w:rsidP="00C4654A">
      <w:pPr>
        <w:pStyle w:val="FootnoteText"/>
        <w:jc w:val="both"/>
      </w:pPr>
      <w:r>
        <w:rPr>
          <w:rStyle w:val="FootnoteReference"/>
        </w:rPr>
        <w:footnoteRef/>
      </w:r>
      <w:r>
        <w:t xml:space="preserve"> Một số địa phương đã ban hành (</w:t>
      </w:r>
      <w:r>
        <w:rPr>
          <w:color w:val="FF0000"/>
        </w:rPr>
        <w:t xml:space="preserve">trước khi có Nghị định </w:t>
      </w:r>
      <w:r>
        <w:rPr>
          <w:color w:val="FF0000"/>
          <w:szCs w:val="28"/>
          <w:lang w:val="vi-VN"/>
        </w:rPr>
        <w:t>số 224/2026/NĐ-CP</w:t>
      </w:r>
      <w:r>
        <w:rPr>
          <w:color w:val="FF0000"/>
          <w:szCs w:val="28"/>
        </w:rPr>
        <w:t xml:space="preserve">, </w:t>
      </w:r>
      <w:r>
        <w:rPr>
          <w:color w:val="FF0000"/>
          <w:szCs w:val="28"/>
          <w:lang w:val="vi-VN"/>
        </w:rPr>
        <w:t>Thông tư số 39/2026/TT-BKHCN</w:t>
      </w:r>
      <w:r>
        <w:t xml:space="preserve">) chính sách </w:t>
      </w:r>
      <w:r>
        <w:rPr>
          <w:lang w:val="vi-VN"/>
        </w:rPr>
        <w:t>hỗ trợ hoạt động</w:t>
      </w:r>
      <w:r>
        <w:t xml:space="preserve"> của Tổ CNSCĐ như: Đà Nẵng (300.000 đồng/Tổ/tháng), Gia Lai (12 triệu đồng/tháng/Tổ), Tuyên Quang (2.000.000 đồng/tổ/năm), Cà Mau (720.000 đồng/Tổ/tháng), </w:t>
      </w:r>
      <w:bookmarkStart w:id="2" w:name="_Hlk233967462"/>
      <w:r>
        <w:t>Tây Ninh (1.000.000 đồng/Tổ/tháng</w:t>
      </w:r>
      <w:bookmarkEnd w:id="2"/>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532C" w14:textId="77777777" w:rsidR="00765C23" w:rsidRDefault="00765C23">
    <w:pPr>
      <w:pStyle w:val="Header"/>
      <w:jc w:val="center"/>
    </w:pPr>
    <w:r>
      <w:fldChar w:fldCharType="begin"/>
    </w:r>
    <w:r>
      <w:instrText xml:space="preserve"> PAGE   \* MERGEFORMAT </w:instrText>
    </w:r>
    <w:r>
      <w:fldChar w:fldCharType="separate"/>
    </w:r>
    <w:r w:rsidR="00140674">
      <w:rPr>
        <w:noProof/>
      </w:rPr>
      <w:t>5</w:t>
    </w:r>
    <w:r>
      <w:rPr>
        <w:noProof/>
      </w:rPr>
      <w:fldChar w:fldCharType="end"/>
    </w:r>
  </w:p>
  <w:p w14:paraId="185C90CF" w14:textId="77777777" w:rsidR="00765C23" w:rsidRDefault="00765C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1C"/>
    <w:rsid w:val="00003885"/>
    <w:rsid w:val="00004CDE"/>
    <w:rsid w:val="00004DC0"/>
    <w:rsid w:val="000079D2"/>
    <w:rsid w:val="00021E95"/>
    <w:rsid w:val="000258E5"/>
    <w:rsid w:val="00096ABA"/>
    <w:rsid w:val="000C7F3A"/>
    <w:rsid w:val="000E1AE7"/>
    <w:rsid w:val="00100FFE"/>
    <w:rsid w:val="00140674"/>
    <w:rsid w:val="001443E3"/>
    <w:rsid w:val="001517B5"/>
    <w:rsid w:val="00155E3A"/>
    <w:rsid w:val="001632A5"/>
    <w:rsid w:val="00175C36"/>
    <w:rsid w:val="0018704F"/>
    <w:rsid w:val="001944C8"/>
    <w:rsid w:val="00197895"/>
    <w:rsid w:val="001B26CA"/>
    <w:rsid w:val="001C4DDB"/>
    <w:rsid w:val="001D3D59"/>
    <w:rsid w:val="001D5F06"/>
    <w:rsid w:val="001D7599"/>
    <w:rsid w:val="001F1DE9"/>
    <w:rsid w:val="001F5939"/>
    <w:rsid w:val="001F59C0"/>
    <w:rsid w:val="00200125"/>
    <w:rsid w:val="00203086"/>
    <w:rsid w:val="00204781"/>
    <w:rsid w:val="002200F9"/>
    <w:rsid w:val="002374F6"/>
    <w:rsid w:val="00237EDE"/>
    <w:rsid w:val="00250A38"/>
    <w:rsid w:val="00261D8D"/>
    <w:rsid w:val="002943B8"/>
    <w:rsid w:val="002A2C89"/>
    <w:rsid w:val="002B534D"/>
    <w:rsid w:val="002B6FB5"/>
    <w:rsid w:val="002C48C3"/>
    <w:rsid w:val="002D06A2"/>
    <w:rsid w:val="002D33C1"/>
    <w:rsid w:val="002D73DD"/>
    <w:rsid w:val="002E4D0A"/>
    <w:rsid w:val="002F31D8"/>
    <w:rsid w:val="0030424E"/>
    <w:rsid w:val="003109E2"/>
    <w:rsid w:val="003707D8"/>
    <w:rsid w:val="003711D5"/>
    <w:rsid w:val="00387D82"/>
    <w:rsid w:val="003B4E67"/>
    <w:rsid w:val="003D2CEA"/>
    <w:rsid w:val="003D3297"/>
    <w:rsid w:val="003D766E"/>
    <w:rsid w:val="003E0383"/>
    <w:rsid w:val="003E50AA"/>
    <w:rsid w:val="003E625C"/>
    <w:rsid w:val="003E6C6C"/>
    <w:rsid w:val="003F0BC4"/>
    <w:rsid w:val="0040141F"/>
    <w:rsid w:val="0040473A"/>
    <w:rsid w:val="00413857"/>
    <w:rsid w:val="004368F1"/>
    <w:rsid w:val="004645F2"/>
    <w:rsid w:val="0046503D"/>
    <w:rsid w:val="004658D8"/>
    <w:rsid w:val="004D10E6"/>
    <w:rsid w:val="004D1BC3"/>
    <w:rsid w:val="004E4F6E"/>
    <w:rsid w:val="004F3D79"/>
    <w:rsid w:val="00513B6B"/>
    <w:rsid w:val="0052548F"/>
    <w:rsid w:val="0053735C"/>
    <w:rsid w:val="00545513"/>
    <w:rsid w:val="005546D8"/>
    <w:rsid w:val="0055485A"/>
    <w:rsid w:val="00557597"/>
    <w:rsid w:val="00566A07"/>
    <w:rsid w:val="00584A61"/>
    <w:rsid w:val="005912A9"/>
    <w:rsid w:val="005967F4"/>
    <w:rsid w:val="005B1DA9"/>
    <w:rsid w:val="005D373F"/>
    <w:rsid w:val="006022E5"/>
    <w:rsid w:val="00611EBF"/>
    <w:rsid w:val="006204F3"/>
    <w:rsid w:val="00624ED7"/>
    <w:rsid w:val="00636984"/>
    <w:rsid w:val="00665D90"/>
    <w:rsid w:val="006A0D83"/>
    <w:rsid w:val="006A6AA1"/>
    <w:rsid w:val="006C302C"/>
    <w:rsid w:val="006C4274"/>
    <w:rsid w:val="006E1603"/>
    <w:rsid w:val="006E38BF"/>
    <w:rsid w:val="006F4562"/>
    <w:rsid w:val="006F4BFB"/>
    <w:rsid w:val="00703E20"/>
    <w:rsid w:val="007169F6"/>
    <w:rsid w:val="0072290E"/>
    <w:rsid w:val="00732C19"/>
    <w:rsid w:val="00737608"/>
    <w:rsid w:val="00741D28"/>
    <w:rsid w:val="007445FB"/>
    <w:rsid w:val="007454AF"/>
    <w:rsid w:val="00760500"/>
    <w:rsid w:val="0076542C"/>
    <w:rsid w:val="00765C23"/>
    <w:rsid w:val="007830E1"/>
    <w:rsid w:val="007A1791"/>
    <w:rsid w:val="007A2A66"/>
    <w:rsid w:val="007B6A35"/>
    <w:rsid w:val="007D11A6"/>
    <w:rsid w:val="007D152A"/>
    <w:rsid w:val="007E6A8A"/>
    <w:rsid w:val="007F1703"/>
    <w:rsid w:val="007F1A1D"/>
    <w:rsid w:val="007F7DFD"/>
    <w:rsid w:val="0080560B"/>
    <w:rsid w:val="008075CC"/>
    <w:rsid w:val="0082430D"/>
    <w:rsid w:val="00842914"/>
    <w:rsid w:val="0084531F"/>
    <w:rsid w:val="00853D9D"/>
    <w:rsid w:val="00857BFB"/>
    <w:rsid w:val="00864673"/>
    <w:rsid w:val="008648B8"/>
    <w:rsid w:val="008739AC"/>
    <w:rsid w:val="008A1303"/>
    <w:rsid w:val="008A64EE"/>
    <w:rsid w:val="008B6B82"/>
    <w:rsid w:val="008C18B6"/>
    <w:rsid w:val="008C29D4"/>
    <w:rsid w:val="008F011F"/>
    <w:rsid w:val="008F4295"/>
    <w:rsid w:val="00900CF4"/>
    <w:rsid w:val="009175BD"/>
    <w:rsid w:val="00931ABD"/>
    <w:rsid w:val="0093498D"/>
    <w:rsid w:val="00937FD7"/>
    <w:rsid w:val="00961AA5"/>
    <w:rsid w:val="00972B4B"/>
    <w:rsid w:val="009738FB"/>
    <w:rsid w:val="00974796"/>
    <w:rsid w:val="00996470"/>
    <w:rsid w:val="009B1D09"/>
    <w:rsid w:val="009B49B9"/>
    <w:rsid w:val="009C36E3"/>
    <w:rsid w:val="009C582A"/>
    <w:rsid w:val="009E19C6"/>
    <w:rsid w:val="009E6D15"/>
    <w:rsid w:val="009E7A57"/>
    <w:rsid w:val="009F0BD2"/>
    <w:rsid w:val="009F4975"/>
    <w:rsid w:val="00A044B8"/>
    <w:rsid w:val="00A23229"/>
    <w:rsid w:val="00A70415"/>
    <w:rsid w:val="00A715D2"/>
    <w:rsid w:val="00A74F88"/>
    <w:rsid w:val="00A8047B"/>
    <w:rsid w:val="00A87714"/>
    <w:rsid w:val="00A95EEF"/>
    <w:rsid w:val="00AA263B"/>
    <w:rsid w:val="00AB682D"/>
    <w:rsid w:val="00AC2B0C"/>
    <w:rsid w:val="00AD1543"/>
    <w:rsid w:val="00AD474A"/>
    <w:rsid w:val="00B010B2"/>
    <w:rsid w:val="00B052DE"/>
    <w:rsid w:val="00B14D28"/>
    <w:rsid w:val="00B21875"/>
    <w:rsid w:val="00B46760"/>
    <w:rsid w:val="00B474FC"/>
    <w:rsid w:val="00B75055"/>
    <w:rsid w:val="00B90DFE"/>
    <w:rsid w:val="00BB3B66"/>
    <w:rsid w:val="00BD1E2F"/>
    <w:rsid w:val="00BD33FB"/>
    <w:rsid w:val="00BF34AF"/>
    <w:rsid w:val="00C0445D"/>
    <w:rsid w:val="00C04B5C"/>
    <w:rsid w:val="00C116D3"/>
    <w:rsid w:val="00C11A01"/>
    <w:rsid w:val="00C2167E"/>
    <w:rsid w:val="00C238DF"/>
    <w:rsid w:val="00C26BEA"/>
    <w:rsid w:val="00C308D0"/>
    <w:rsid w:val="00C362F0"/>
    <w:rsid w:val="00C45402"/>
    <w:rsid w:val="00C4654A"/>
    <w:rsid w:val="00C53364"/>
    <w:rsid w:val="00C550C8"/>
    <w:rsid w:val="00C62729"/>
    <w:rsid w:val="00C67CB8"/>
    <w:rsid w:val="00C73955"/>
    <w:rsid w:val="00C74D19"/>
    <w:rsid w:val="00C7595E"/>
    <w:rsid w:val="00CA5A2C"/>
    <w:rsid w:val="00CB0A84"/>
    <w:rsid w:val="00CB186B"/>
    <w:rsid w:val="00CE2BB2"/>
    <w:rsid w:val="00D04A35"/>
    <w:rsid w:val="00D072F0"/>
    <w:rsid w:val="00D17AAC"/>
    <w:rsid w:val="00D210EA"/>
    <w:rsid w:val="00D24043"/>
    <w:rsid w:val="00D32A79"/>
    <w:rsid w:val="00D3601C"/>
    <w:rsid w:val="00D4352F"/>
    <w:rsid w:val="00D4478D"/>
    <w:rsid w:val="00D51B29"/>
    <w:rsid w:val="00D647DB"/>
    <w:rsid w:val="00D9142A"/>
    <w:rsid w:val="00DB266F"/>
    <w:rsid w:val="00DC121C"/>
    <w:rsid w:val="00DF3B75"/>
    <w:rsid w:val="00DF7E1C"/>
    <w:rsid w:val="00E26965"/>
    <w:rsid w:val="00E27DED"/>
    <w:rsid w:val="00E41D5F"/>
    <w:rsid w:val="00E85583"/>
    <w:rsid w:val="00EA4F2B"/>
    <w:rsid w:val="00EA555D"/>
    <w:rsid w:val="00EA7B82"/>
    <w:rsid w:val="00EB5C88"/>
    <w:rsid w:val="00EC3B14"/>
    <w:rsid w:val="00ED195B"/>
    <w:rsid w:val="00ED7C77"/>
    <w:rsid w:val="00EF1D05"/>
    <w:rsid w:val="00F3031E"/>
    <w:rsid w:val="00F30520"/>
    <w:rsid w:val="00F94C50"/>
    <w:rsid w:val="00FB190B"/>
    <w:rsid w:val="00FB1E52"/>
    <w:rsid w:val="00FC10F1"/>
    <w:rsid w:val="00FC6A60"/>
    <w:rsid w:val="00FC77E5"/>
    <w:rsid w:val="00FD25B9"/>
    <w:rsid w:val="00FD60B3"/>
    <w:rsid w:val="00FF0A88"/>
    <w:rsid w:val="00FF4A38"/>
    <w:rsid w:val="00FF772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4C4D6"/>
  <w15:chartTrackingRefBased/>
  <w15:docId w15:val="{15C1E626-CF10-4217-96E6-9754F2D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z w:val="28"/>
      <w:lang w:val="en-US" w:eastAsia="en-US"/>
    </w:rPr>
  </w:style>
  <w:style w:type="paragraph" w:styleId="Heading1">
    <w:name w:val="heading 1"/>
    <w:basedOn w:val="Normal"/>
    <w:next w:val="Normal"/>
    <w:qFormat/>
    <w:pPr>
      <w:keepNext/>
      <w:jc w:val="center"/>
      <w:outlineLvl w:val="0"/>
    </w:pPr>
    <w:rPr>
      <w:rFonts w:ascii="Times New Roman" w:hAnsi="Times New Roman"/>
      <w:i/>
      <w:sz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3B14"/>
    <w:pPr>
      <w:tabs>
        <w:tab w:val="center" w:pos="4680"/>
        <w:tab w:val="right" w:pos="9360"/>
      </w:tabs>
    </w:pPr>
  </w:style>
  <w:style w:type="character" w:customStyle="1" w:styleId="HeaderChar">
    <w:name w:val="Header Char"/>
    <w:link w:val="Header"/>
    <w:uiPriority w:val="99"/>
    <w:rsid w:val="00EC3B14"/>
    <w:rPr>
      <w:rFonts w:ascii=".VnTime" w:hAnsi=".VnTime"/>
      <w:sz w:val="28"/>
    </w:rPr>
  </w:style>
  <w:style w:type="paragraph" w:styleId="FootnoteText">
    <w:name w:val="footnote text"/>
    <w:aliases w:val=" Char9,Char9,Footnote Text Char Char Char Char Char,Footnote Text Char Char Char Char Char Char Ch Char,Footnote Text Char Char Char Char Char Char Ch Char Char Char,Footnote Text Char Char Char Char Char Char Ch,single space,fn"/>
    <w:basedOn w:val="Normal"/>
    <w:link w:val="FootnoteTextChar"/>
    <w:qFormat/>
    <w:rsid w:val="007F1703"/>
    <w:rPr>
      <w:rFonts w:ascii="Times New Roman" w:hAnsi="Times New Roman"/>
      <w:sz w:val="20"/>
    </w:rPr>
  </w:style>
  <w:style w:type="character" w:customStyle="1" w:styleId="FootnoteTextChar">
    <w:name w:val="Footnote Text Char"/>
    <w:aliases w:val=" Char9 Char,Char9 Char,Footnote Text Char Char Char Char Char Char,Footnote Text Char Char Char Char Char Char Ch Char Char,Footnote Text Char Char Char Char Char Char Ch Char Char Char Char,single space Char,fn Char"/>
    <w:basedOn w:val="DefaultParagraphFont"/>
    <w:link w:val="FootnoteText"/>
    <w:qFormat/>
    <w:rsid w:val="007F1703"/>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
    <w:link w:val="CarattereCarattereCharCharCharCharCharCharZchn"/>
    <w:uiPriority w:val="99"/>
    <w:qFormat/>
    <w:rsid w:val="007F1703"/>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7F1703"/>
    <w:pPr>
      <w:spacing w:after="160" w:line="240" w:lineRule="exact"/>
    </w:pPr>
    <w:rPr>
      <w:rFonts w:ascii="Times New Roman" w:hAnsi="Times New Roman"/>
      <w:sz w:val="20"/>
      <w:vertAlign w:val="superscript"/>
    </w:rPr>
  </w:style>
  <w:style w:type="character" w:customStyle="1" w:styleId="fontstyle01">
    <w:name w:val="fontstyle01"/>
    <w:qFormat/>
    <w:rsid w:val="009E6D15"/>
    <w:rPr>
      <w:rFonts w:ascii="TimesNewRomanPSMT" w:hAnsi="TimesNewRomanPSMT" w:hint="default"/>
      <w:b w:val="0"/>
      <w:bCs w:val="0"/>
      <w:i w:val="0"/>
      <w:iCs w:val="0"/>
      <w:color w:val="000000"/>
      <w:sz w:val="30"/>
      <w:szCs w:val="30"/>
    </w:rPr>
  </w:style>
  <w:style w:type="character" w:customStyle="1" w:styleId="fontstyle21">
    <w:name w:val="fontstyle21"/>
    <w:qFormat/>
    <w:rsid w:val="009E6D15"/>
    <w:rPr>
      <w:rFonts w:ascii="TimesNewRomanPSMT" w:hAnsi="TimesNewRomanPSMT" w:hint="default"/>
      <w:b w:val="0"/>
      <w:bCs w:val="0"/>
      <w:i w:val="0"/>
      <w:iCs w:val="0"/>
      <w:color w:val="000000"/>
      <w:sz w:val="30"/>
      <w:szCs w:val="30"/>
    </w:rPr>
  </w:style>
  <w:style w:type="paragraph" w:styleId="BalloonText">
    <w:name w:val="Balloon Text"/>
    <w:basedOn w:val="Normal"/>
    <w:link w:val="BalloonTextChar"/>
    <w:uiPriority w:val="99"/>
    <w:semiHidden/>
    <w:unhideWhenUsed/>
    <w:rsid w:val="00237EDE"/>
    <w:rPr>
      <w:rFonts w:ascii="Segoe UI" w:hAnsi="Segoe UI" w:cs="Segoe UI"/>
      <w:sz w:val="18"/>
      <w:szCs w:val="18"/>
    </w:rPr>
  </w:style>
  <w:style w:type="character" w:customStyle="1" w:styleId="BalloonTextChar">
    <w:name w:val="Balloon Text Char"/>
    <w:link w:val="BalloonText"/>
    <w:uiPriority w:val="99"/>
    <w:semiHidden/>
    <w:rsid w:val="00237EDE"/>
    <w:rPr>
      <w:rFonts w:ascii="Segoe UI" w:hAnsi="Segoe UI" w:cs="Segoe UI"/>
      <w:sz w:val="18"/>
      <w:szCs w:val="18"/>
    </w:rPr>
  </w:style>
  <w:style w:type="table" w:styleId="TableGrid">
    <w:name w:val="Table Grid"/>
    <w:basedOn w:val="TableNormal"/>
    <w:rsid w:val="001F5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25B9"/>
    <w:pPr>
      <w:spacing w:before="100" w:beforeAutospacing="1" w:after="100" w:afterAutospacing="1"/>
    </w:pPr>
    <w:rPr>
      <w:rFonts w:ascii="Times New Roman" w:hAnsi="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4531">
      <w:bodyDiv w:val="1"/>
      <w:marLeft w:val="0"/>
      <w:marRight w:val="0"/>
      <w:marTop w:val="0"/>
      <w:marBottom w:val="0"/>
      <w:divBdr>
        <w:top w:val="none" w:sz="0" w:space="0" w:color="auto"/>
        <w:left w:val="none" w:sz="0" w:space="0" w:color="auto"/>
        <w:bottom w:val="none" w:sz="0" w:space="0" w:color="auto"/>
        <w:right w:val="none" w:sz="0" w:space="0" w:color="auto"/>
      </w:divBdr>
    </w:div>
    <w:div w:id="150490379">
      <w:bodyDiv w:val="1"/>
      <w:marLeft w:val="0"/>
      <w:marRight w:val="0"/>
      <w:marTop w:val="0"/>
      <w:marBottom w:val="0"/>
      <w:divBdr>
        <w:top w:val="none" w:sz="0" w:space="0" w:color="auto"/>
        <w:left w:val="none" w:sz="0" w:space="0" w:color="auto"/>
        <w:bottom w:val="none" w:sz="0" w:space="0" w:color="auto"/>
        <w:right w:val="none" w:sz="0" w:space="0" w:color="auto"/>
      </w:divBdr>
    </w:div>
    <w:div w:id="613947237">
      <w:bodyDiv w:val="1"/>
      <w:marLeft w:val="0"/>
      <w:marRight w:val="0"/>
      <w:marTop w:val="0"/>
      <w:marBottom w:val="0"/>
      <w:divBdr>
        <w:top w:val="none" w:sz="0" w:space="0" w:color="auto"/>
        <w:left w:val="none" w:sz="0" w:space="0" w:color="auto"/>
        <w:bottom w:val="none" w:sz="0" w:space="0" w:color="auto"/>
        <w:right w:val="none" w:sz="0" w:space="0" w:color="auto"/>
      </w:divBdr>
    </w:div>
    <w:div w:id="870533556">
      <w:bodyDiv w:val="1"/>
      <w:marLeft w:val="0"/>
      <w:marRight w:val="0"/>
      <w:marTop w:val="0"/>
      <w:marBottom w:val="0"/>
      <w:divBdr>
        <w:top w:val="none" w:sz="0" w:space="0" w:color="auto"/>
        <w:left w:val="none" w:sz="0" w:space="0" w:color="auto"/>
        <w:bottom w:val="none" w:sz="0" w:space="0" w:color="auto"/>
        <w:right w:val="none" w:sz="0" w:space="0" w:color="auto"/>
      </w:divBdr>
    </w:div>
    <w:div w:id="1074351517">
      <w:bodyDiv w:val="1"/>
      <w:marLeft w:val="0"/>
      <w:marRight w:val="0"/>
      <w:marTop w:val="0"/>
      <w:marBottom w:val="0"/>
      <w:divBdr>
        <w:top w:val="none" w:sz="0" w:space="0" w:color="auto"/>
        <w:left w:val="none" w:sz="0" w:space="0" w:color="auto"/>
        <w:bottom w:val="none" w:sz="0" w:space="0" w:color="auto"/>
        <w:right w:val="none" w:sz="0" w:space="0" w:color="auto"/>
      </w:divBdr>
    </w:div>
    <w:div w:id="1144468877">
      <w:bodyDiv w:val="1"/>
      <w:marLeft w:val="0"/>
      <w:marRight w:val="0"/>
      <w:marTop w:val="0"/>
      <w:marBottom w:val="0"/>
      <w:divBdr>
        <w:top w:val="none" w:sz="0" w:space="0" w:color="auto"/>
        <w:left w:val="none" w:sz="0" w:space="0" w:color="auto"/>
        <w:bottom w:val="none" w:sz="0" w:space="0" w:color="auto"/>
        <w:right w:val="none" w:sz="0" w:space="0" w:color="auto"/>
      </w:divBdr>
    </w:div>
    <w:div w:id="1237667617">
      <w:bodyDiv w:val="1"/>
      <w:marLeft w:val="0"/>
      <w:marRight w:val="0"/>
      <w:marTop w:val="0"/>
      <w:marBottom w:val="0"/>
      <w:divBdr>
        <w:top w:val="none" w:sz="0" w:space="0" w:color="auto"/>
        <w:left w:val="none" w:sz="0" w:space="0" w:color="auto"/>
        <w:bottom w:val="none" w:sz="0" w:space="0" w:color="auto"/>
        <w:right w:val="none" w:sz="0" w:space="0" w:color="auto"/>
      </w:divBdr>
    </w:div>
    <w:div w:id="1260210700">
      <w:bodyDiv w:val="1"/>
      <w:marLeft w:val="0"/>
      <w:marRight w:val="0"/>
      <w:marTop w:val="0"/>
      <w:marBottom w:val="0"/>
      <w:divBdr>
        <w:top w:val="none" w:sz="0" w:space="0" w:color="auto"/>
        <w:left w:val="none" w:sz="0" w:space="0" w:color="auto"/>
        <w:bottom w:val="none" w:sz="0" w:space="0" w:color="auto"/>
        <w:right w:val="none" w:sz="0" w:space="0" w:color="auto"/>
      </w:divBdr>
    </w:div>
    <w:div w:id="1342702172">
      <w:bodyDiv w:val="1"/>
      <w:marLeft w:val="0"/>
      <w:marRight w:val="0"/>
      <w:marTop w:val="0"/>
      <w:marBottom w:val="0"/>
      <w:divBdr>
        <w:top w:val="none" w:sz="0" w:space="0" w:color="auto"/>
        <w:left w:val="none" w:sz="0" w:space="0" w:color="auto"/>
        <w:bottom w:val="none" w:sz="0" w:space="0" w:color="auto"/>
        <w:right w:val="none" w:sz="0" w:space="0" w:color="auto"/>
      </w:divBdr>
    </w:div>
    <w:div w:id="1367490769">
      <w:bodyDiv w:val="1"/>
      <w:marLeft w:val="0"/>
      <w:marRight w:val="0"/>
      <w:marTop w:val="0"/>
      <w:marBottom w:val="0"/>
      <w:divBdr>
        <w:top w:val="none" w:sz="0" w:space="0" w:color="auto"/>
        <w:left w:val="none" w:sz="0" w:space="0" w:color="auto"/>
        <w:bottom w:val="none" w:sz="0" w:space="0" w:color="auto"/>
        <w:right w:val="none" w:sz="0" w:space="0" w:color="auto"/>
      </w:divBdr>
    </w:div>
    <w:div w:id="1408647535">
      <w:bodyDiv w:val="1"/>
      <w:marLeft w:val="0"/>
      <w:marRight w:val="0"/>
      <w:marTop w:val="0"/>
      <w:marBottom w:val="0"/>
      <w:divBdr>
        <w:top w:val="none" w:sz="0" w:space="0" w:color="auto"/>
        <w:left w:val="none" w:sz="0" w:space="0" w:color="auto"/>
        <w:bottom w:val="none" w:sz="0" w:space="0" w:color="auto"/>
        <w:right w:val="none" w:sz="0" w:space="0" w:color="auto"/>
      </w:divBdr>
    </w:div>
    <w:div w:id="1535773272">
      <w:bodyDiv w:val="1"/>
      <w:marLeft w:val="0"/>
      <w:marRight w:val="0"/>
      <w:marTop w:val="0"/>
      <w:marBottom w:val="0"/>
      <w:divBdr>
        <w:top w:val="none" w:sz="0" w:space="0" w:color="auto"/>
        <w:left w:val="none" w:sz="0" w:space="0" w:color="auto"/>
        <w:bottom w:val="none" w:sz="0" w:space="0" w:color="auto"/>
        <w:right w:val="none" w:sz="0" w:space="0" w:color="auto"/>
      </w:divBdr>
    </w:div>
    <w:div w:id="1768696805">
      <w:bodyDiv w:val="1"/>
      <w:marLeft w:val="0"/>
      <w:marRight w:val="0"/>
      <w:marTop w:val="0"/>
      <w:marBottom w:val="0"/>
      <w:divBdr>
        <w:top w:val="none" w:sz="0" w:space="0" w:color="auto"/>
        <w:left w:val="none" w:sz="0" w:space="0" w:color="auto"/>
        <w:bottom w:val="none" w:sz="0" w:space="0" w:color="auto"/>
        <w:right w:val="none" w:sz="0" w:space="0" w:color="auto"/>
      </w:divBdr>
    </w:div>
    <w:div w:id="1774939745">
      <w:bodyDiv w:val="1"/>
      <w:marLeft w:val="0"/>
      <w:marRight w:val="0"/>
      <w:marTop w:val="0"/>
      <w:marBottom w:val="0"/>
      <w:divBdr>
        <w:top w:val="none" w:sz="0" w:space="0" w:color="auto"/>
        <w:left w:val="none" w:sz="0" w:space="0" w:color="auto"/>
        <w:bottom w:val="none" w:sz="0" w:space="0" w:color="auto"/>
        <w:right w:val="none" w:sz="0" w:space="0" w:color="auto"/>
      </w:divBdr>
    </w:div>
    <w:div w:id="1819688730">
      <w:bodyDiv w:val="1"/>
      <w:marLeft w:val="0"/>
      <w:marRight w:val="0"/>
      <w:marTop w:val="0"/>
      <w:marBottom w:val="0"/>
      <w:divBdr>
        <w:top w:val="none" w:sz="0" w:space="0" w:color="auto"/>
        <w:left w:val="none" w:sz="0" w:space="0" w:color="auto"/>
        <w:bottom w:val="none" w:sz="0" w:space="0" w:color="auto"/>
        <w:right w:val="none" w:sz="0" w:space="0" w:color="auto"/>
      </w:divBdr>
    </w:div>
    <w:div w:id="1825505391">
      <w:bodyDiv w:val="1"/>
      <w:marLeft w:val="0"/>
      <w:marRight w:val="0"/>
      <w:marTop w:val="0"/>
      <w:marBottom w:val="0"/>
      <w:divBdr>
        <w:top w:val="none" w:sz="0" w:space="0" w:color="auto"/>
        <w:left w:val="none" w:sz="0" w:space="0" w:color="auto"/>
        <w:bottom w:val="none" w:sz="0" w:space="0" w:color="auto"/>
        <w:right w:val="none" w:sz="0" w:space="0" w:color="auto"/>
      </w:divBdr>
    </w:div>
    <w:div w:id="1957174836">
      <w:bodyDiv w:val="1"/>
      <w:marLeft w:val="0"/>
      <w:marRight w:val="0"/>
      <w:marTop w:val="0"/>
      <w:marBottom w:val="0"/>
      <w:divBdr>
        <w:top w:val="none" w:sz="0" w:space="0" w:color="auto"/>
        <w:left w:val="none" w:sz="0" w:space="0" w:color="auto"/>
        <w:bottom w:val="none" w:sz="0" w:space="0" w:color="auto"/>
        <w:right w:val="none" w:sz="0" w:space="0" w:color="auto"/>
      </w:divBdr>
    </w:div>
    <w:div w:id="2019968268">
      <w:bodyDiv w:val="1"/>
      <w:marLeft w:val="0"/>
      <w:marRight w:val="0"/>
      <w:marTop w:val="0"/>
      <w:marBottom w:val="0"/>
      <w:divBdr>
        <w:top w:val="none" w:sz="0" w:space="0" w:color="auto"/>
        <w:left w:val="none" w:sz="0" w:space="0" w:color="auto"/>
        <w:bottom w:val="none" w:sz="0" w:space="0" w:color="auto"/>
        <w:right w:val="none" w:sz="0" w:space="0" w:color="auto"/>
      </w:divBdr>
    </w:div>
    <w:div w:id="208544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ñy ban nh©n d©n</vt:lpstr>
    </vt:vector>
  </TitlesOfParts>
  <Company>Tinh Quang Ngai</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subject/>
  <dc:creator>vpub</dc:creator>
  <cp:keywords/>
  <dc:description/>
  <cp:lastModifiedBy>Bình Nguyễn Văn</cp:lastModifiedBy>
  <cp:revision>2</cp:revision>
  <cp:lastPrinted>2025-07-01T07:25:00Z</cp:lastPrinted>
  <dcterms:created xsi:type="dcterms:W3CDTF">2026-07-30T06:30:00Z</dcterms:created>
  <dcterms:modified xsi:type="dcterms:W3CDTF">2026-07-30T06:30:00Z</dcterms:modified>
</cp:coreProperties>
</file>